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ecolor="t" r:id="rId4" o:title="modelo_final.jpg" type="frame"/>
    </v:background>
  </w:background>
  <w:body>
    <w:p w14:paraId="360E324F" w14:textId="77777777" w:rsidR="00F13BE2" w:rsidRPr="00F13BE2" w:rsidRDefault="00F13BE2" w:rsidP="00F13BE2">
      <w:pPr>
        <w:spacing w:after="0" w:line="360" w:lineRule="auto"/>
        <w:jc w:val="center"/>
        <w:rPr>
          <w:rFonts w:ascii="Times New Roman" w:hAnsi="Times New Roman"/>
          <w:b/>
          <w:sz w:val="24"/>
          <w:szCs w:val="24"/>
        </w:rPr>
      </w:pPr>
      <w:bookmarkStart w:id="0" w:name="_GoBack"/>
      <w:bookmarkEnd w:id="0"/>
    </w:p>
    <w:p w14:paraId="59ACDE95" w14:textId="77777777" w:rsidR="004130CC" w:rsidRPr="004130CC" w:rsidRDefault="004130CC" w:rsidP="004130CC">
      <w:pPr>
        <w:spacing w:after="0" w:line="360" w:lineRule="auto"/>
        <w:jc w:val="center"/>
        <w:rPr>
          <w:rFonts w:ascii="Times New Roman" w:eastAsia="Times New Roman" w:hAnsi="Times New Roman"/>
          <w:b/>
          <w:sz w:val="24"/>
          <w:szCs w:val="24"/>
          <w:lang w:eastAsia="pt-BR"/>
        </w:rPr>
      </w:pPr>
      <w:r w:rsidRPr="009C54A2">
        <w:rPr>
          <w:rFonts w:ascii="Times New Roman" w:eastAsia="Times New Roman" w:hAnsi="Times New Roman"/>
          <w:b/>
          <w:sz w:val="24"/>
          <w:szCs w:val="24"/>
          <w:lang w:eastAsia="pt-BR"/>
        </w:rPr>
        <w:t>O PROCESSO CATÓLICO DE MODERNIZAÇÃO E INTERVENÇÃO NA EDUCAÇÃO (1940-1965)</w:t>
      </w:r>
    </w:p>
    <w:p w14:paraId="57E3EAD2" w14:textId="77777777" w:rsidR="004130CC" w:rsidRPr="005130B7" w:rsidRDefault="004130CC" w:rsidP="004130CC">
      <w:pPr>
        <w:spacing w:after="0" w:line="36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T</w:t>
      </w:r>
      <w:r w:rsidRPr="005130B7">
        <w:rPr>
          <w:rFonts w:ascii="Times New Roman" w:eastAsia="Times New Roman" w:hAnsi="Times New Roman"/>
          <w:b/>
          <w:sz w:val="24"/>
          <w:szCs w:val="24"/>
          <w:lang w:val="en-US"/>
        </w:rPr>
        <w:t xml:space="preserve">he </w:t>
      </w:r>
      <w:r>
        <w:rPr>
          <w:rFonts w:ascii="Times New Roman" w:eastAsia="Times New Roman" w:hAnsi="Times New Roman"/>
          <w:b/>
          <w:sz w:val="24"/>
          <w:szCs w:val="24"/>
          <w:lang w:val="en-US"/>
        </w:rPr>
        <w:t>C</w:t>
      </w:r>
      <w:r w:rsidRPr="005130B7">
        <w:rPr>
          <w:rFonts w:ascii="Times New Roman" w:eastAsia="Times New Roman" w:hAnsi="Times New Roman"/>
          <w:b/>
          <w:sz w:val="24"/>
          <w:szCs w:val="24"/>
          <w:lang w:val="en-US"/>
        </w:rPr>
        <w:t xml:space="preserve">atholic </w:t>
      </w:r>
      <w:r>
        <w:rPr>
          <w:rFonts w:ascii="Times New Roman" w:eastAsia="Times New Roman" w:hAnsi="Times New Roman"/>
          <w:b/>
          <w:sz w:val="24"/>
          <w:szCs w:val="24"/>
          <w:lang w:val="en-US"/>
        </w:rPr>
        <w:t>P</w:t>
      </w:r>
      <w:r w:rsidRPr="005130B7">
        <w:rPr>
          <w:rFonts w:ascii="Times New Roman" w:eastAsia="Times New Roman" w:hAnsi="Times New Roman"/>
          <w:b/>
          <w:sz w:val="24"/>
          <w:szCs w:val="24"/>
          <w:lang w:val="en-US"/>
        </w:rPr>
        <w:t xml:space="preserve">rocess of </w:t>
      </w:r>
      <w:r>
        <w:rPr>
          <w:rFonts w:ascii="Times New Roman" w:eastAsia="Times New Roman" w:hAnsi="Times New Roman"/>
          <w:b/>
          <w:sz w:val="24"/>
          <w:szCs w:val="24"/>
          <w:lang w:val="en-US"/>
        </w:rPr>
        <w:t>M</w:t>
      </w:r>
      <w:r w:rsidRPr="005130B7">
        <w:rPr>
          <w:rFonts w:ascii="Times New Roman" w:eastAsia="Times New Roman" w:hAnsi="Times New Roman"/>
          <w:b/>
          <w:sz w:val="24"/>
          <w:szCs w:val="24"/>
          <w:lang w:val="en-US"/>
        </w:rPr>
        <w:t xml:space="preserve">odernization and </w:t>
      </w:r>
      <w:r>
        <w:rPr>
          <w:rFonts w:ascii="Times New Roman" w:eastAsia="Times New Roman" w:hAnsi="Times New Roman"/>
          <w:b/>
          <w:sz w:val="24"/>
          <w:szCs w:val="24"/>
          <w:lang w:val="en-US"/>
        </w:rPr>
        <w:t>I</w:t>
      </w:r>
      <w:r w:rsidRPr="005130B7">
        <w:rPr>
          <w:rFonts w:ascii="Times New Roman" w:eastAsia="Times New Roman" w:hAnsi="Times New Roman"/>
          <w:b/>
          <w:sz w:val="24"/>
          <w:szCs w:val="24"/>
          <w:lang w:val="en-US"/>
        </w:rPr>
        <w:t xml:space="preserve">ntervention in </w:t>
      </w:r>
      <w:r>
        <w:rPr>
          <w:rFonts w:ascii="Times New Roman" w:eastAsia="Times New Roman" w:hAnsi="Times New Roman"/>
          <w:b/>
          <w:sz w:val="24"/>
          <w:szCs w:val="24"/>
          <w:lang w:val="en-US"/>
        </w:rPr>
        <w:t>E</w:t>
      </w:r>
      <w:r w:rsidRPr="005130B7">
        <w:rPr>
          <w:rFonts w:ascii="Times New Roman" w:eastAsia="Times New Roman" w:hAnsi="Times New Roman"/>
          <w:b/>
          <w:sz w:val="24"/>
          <w:szCs w:val="24"/>
          <w:lang w:val="en-US"/>
        </w:rPr>
        <w:t>ducation (1940-1965)</w:t>
      </w:r>
    </w:p>
    <w:p w14:paraId="5DB45B52" w14:textId="77777777" w:rsidR="004130CC" w:rsidRPr="004130CC" w:rsidRDefault="004130CC" w:rsidP="004130CC">
      <w:pPr>
        <w:spacing w:after="0" w:line="360" w:lineRule="auto"/>
        <w:jc w:val="right"/>
        <w:rPr>
          <w:rFonts w:ascii="Times New Roman" w:eastAsia="Times New Roman" w:hAnsi="Times New Roman"/>
          <w:sz w:val="20"/>
          <w:szCs w:val="20"/>
          <w:lang w:eastAsia="pt-BR"/>
        </w:rPr>
      </w:pPr>
      <w:r w:rsidRPr="004130CC">
        <w:rPr>
          <w:rFonts w:ascii="Times New Roman" w:eastAsia="Times New Roman" w:hAnsi="Times New Roman"/>
          <w:sz w:val="20"/>
          <w:szCs w:val="20"/>
          <w:lang w:eastAsia="pt-BR"/>
        </w:rPr>
        <w:t>Orlando José de Almeida Filho</w:t>
      </w:r>
      <w:r w:rsidRPr="004130CC">
        <w:rPr>
          <w:rStyle w:val="FootnoteReference"/>
          <w:rFonts w:ascii="Times New Roman" w:eastAsia="Times New Roman" w:hAnsi="Times New Roman"/>
          <w:sz w:val="20"/>
          <w:szCs w:val="20"/>
          <w:lang w:eastAsia="pt-BR"/>
        </w:rPr>
        <w:footnoteReference w:id="1"/>
      </w:r>
    </w:p>
    <w:p w14:paraId="6B203B3E" w14:textId="77777777" w:rsidR="00F13BE2" w:rsidRDefault="00F13BE2" w:rsidP="00F13BE2">
      <w:pPr>
        <w:spacing w:after="0" w:line="360" w:lineRule="auto"/>
        <w:jc w:val="right"/>
        <w:rPr>
          <w:rFonts w:ascii="Times New Roman" w:hAnsi="Times New Roman"/>
          <w:sz w:val="24"/>
          <w:szCs w:val="24"/>
        </w:rPr>
      </w:pPr>
    </w:p>
    <w:p w14:paraId="4E8DAD49" w14:textId="77777777" w:rsidR="00F13BE2" w:rsidRPr="00F13BE2" w:rsidRDefault="00F13BE2" w:rsidP="004130CC">
      <w:pPr>
        <w:spacing w:after="0" w:line="360" w:lineRule="auto"/>
        <w:rPr>
          <w:rFonts w:ascii="Times New Roman" w:hAnsi="Times New Roman"/>
          <w:sz w:val="24"/>
          <w:szCs w:val="24"/>
        </w:rPr>
      </w:pPr>
    </w:p>
    <w:p w14:paraId="2C3DBBC9" w14:textId="77777777" w:rsidR="004130CC" w:rsidRPr="004130CC" w:rsidRDefault="004130CC" w:rsidP="004130CC">
      <w:pPr>
        <w:spacing w:after="0" w:line="360" w:lineRule="auto"/>
        <w:jc w:val="both"/>
        <w:rPr>
          <w:rFonts w:ascii="Times New Roman" w:eastAsia="Times New Roman" w:hAnsi="Times New Roman"/>
          <w:b/>
          <w:sz w:val="20"/>
          <w:szCs w:val="20"/>
        </w:rPr>
      </w:pPr>
      <w:r w:rsidRPr="004130CC">
        <w:rPr>
          <w:rFonts w:ascii="Times New Roman" w:eastAsia="Times New Roman" w:hAnsi="Times New Roman"/>
          <w:b/>
          <w:sz w:val="20"/>
          <w:szCs w:val="20"/>
        </w:rPr>
        <w:t>RESUMO</w:t>
      </w:r>
    </w:p>
    <w:p w14:paraId="5759E7EF" w14:textId="77777777" w:rsidR="004130CC" w:rsidRPr="004130CC" w:rsidRDefault="004130CC" w:rsidP="004130CC">
      <w:pPr>
        <w:spacing w:after="0" w:line="360" w:lineRule="auto"/>
        <w:jc w:val="both"/>
        <w:rPr>
          <w:rFonts w:ascii="Times New Roman" w:eastAsia="Times New Roman" w:hAnsi="Times New Roman"/>
          <w:sz w:val="20"/>
          <w:szCs w:val="20"/>
        </w:rPr>
      </w:pPr>
      <w:r w:rsidRPr="004130CC">
        <w:rPr>
          <w:rFonts w:ascii="Times New Roman" w:eastAsia="Times New Roman" w:hAnsi="Times New Roman"/>
          <w:sz w:val="20"/>
          <w:szCs w:val="20"/>
        </w:rPr>
        <w:t xml:space="preserve">Busco, por meio deste trabalho, pensar a modernização católica e a reorganização de suas instituições, entre elas a educação, objeto central desta investigação. O objetivo é a compreensão das </w:t>
      </w:r>
      <w:r w:rsidRPr="004130CC">
        <w:rPr>
          <w:rFonts w:ascii="Times New Roman" w:eastAsia="Times New Roman" w:hAnsi="Times New Roman"/>
          <w:i/>
          <w:sz w:val="20"/>
          <w:szCs w:val="20"/>
        </w:rPr>
        <w:t>representações</w:t>
      </w:r>
      <w:r w:rsidRPr="004130CC">
        <w:rPr>
          <w:rFonts w:ascii="Times New Roman" w:eastAsia="Times New Roman" w:hAnsi="Times New Roman"/>
          <w:sz w:val="20"/>
          <w:szCs w:val="20"/>
        </w:rPr>
        <w:t xml:space="preserve"> do processo de adaptação do cristianismo católico no tempo pela apropriação e ressignificação, sobretudo, da Escola Nova à concepção católica. Examino os documentos eclesiásticos oficiais e discursos dos representantes católicos no Brasil. Os católicos disputavam o campo educacional com liberais, desde a década de 1920, e tinham como objetivo central intervir na cultura inserida em uma concepção dos caminhos civilizatórios que o País deveria percorrer dentro da tradição católica da formação cultural brasileira. O ponto de partida dessa trajetória, de repensar o catolicismo, era o de modernizar as estruturas eclesiais pela Ação Católica que objetivava formar militantes que atuassem não só no seio da Igreja Católica, mas também nas instâncias políticas e sociais. Por isso mesmo, a escola era um lugar privilegiado de disputas, pois era o espaço formativo das novas gerações e, nesse contexto, essa formação deveria extrapolar as instituições de ensino confessional católico. </w:t>
      </w:r>
    </w:p>
    <w:p w14:paraId="2F239477" w14:textId="77777777" w:rsidR="004130CC" w:rsidRPr="004130CC" w:rsidRDefault="004130CC" w:rsidP="004130CC">
      <w:pPr>
        <w:spacing w:after="0" w:line="360" w:lineRule="auto"/>
        <w:jc w:val="both"/>
        <w:rPr>
          <w:rFonts w:ascii="Times New Roman" w:eastAsia="Times New Roman" w:hAnsi="Times New Roman"/>
          <w:sz w:val="20"/>
          <w:szCs w:val="20"/>
          <w:lang w:val="en-US"/>
        </w:rPr>
      </w:pPr>
      <w:r w:rsidRPr="004130CC">
        <w:rPr>
          <w:rFonts w:ascii="Times New Roman" w:eastAsia="Times New Roman" w:hAnsi="Times New Roman"/>
          <w:b/>
          <w:sz w:val="20"/>
          <w:szCs w:val="20"/>
        </w:rPr>
        <w:t>Palavras-chaves</w:t>
      </w:r>
      <w:r w:rsidRPr="004130CC">
        <w:rPr>
          <w:rFonts w:ascii="Times New Roman" w:eastAsia="Times New Roman" w:hAnsi="Times New Roman"/>
          <w:sz w:val="20"/>
          <w:szCs w:val="20"/>
        </w:rPr>
        <w:t xml:space="preserve">: Igreja Católica. Educação. </w:t>
      </w:r>
      <w:proofErr w:type="spellStart"/>
      <w:r w:rsidRPr="004130CC">
        <w:rPr>
          <w:rFonts w:ascii="Times New Roman" w:eastAsia="Times New Roman" w:hAnsi="Times New Roman"/>
          <w:sz w:val="20"/>
          <w:szCs w:val="20"/>
          <w:lang w:val="en-US"/>
        </w:rPr>
        <w:t>Modernidade</w:t>
      </w:r>
      <w:proofErr w:type="spellEnd"/>
      <w:r w:rsidRPr="004130CC">
        <w:rPr>
          <w:rFonts w:ascii="Times New Roman" w:eastAsia="Times New Roman" w:hAnsi="Times New Roman"/>
          <w:sz w:val="20"/>
          <w:szCs w:val="20"/>
          <w:lang w:val="en-US"/>
        </w:rPr>
        <w:t>.</w:t>
      </w:r>
    </w:p>
    <w:p w14:paraId="03036E81" w14:textId="77777777" w:rsidR="004130CC" w:rsidRPr="004130CC" w:rsidRDefault="004130CC" w:rsidP="004130CC">
      <w:pPr>
        <w:spacing w:after="0" w:line="360" w:lineRule="auto"/>
        <w:ind w:firstLine="709"/>
        <w:jc w:val="both"/>
        <w:rPr>
          <w:rFonts w:ascii="Times New Roman" w:eastAsia="Times New Roman" w:hAnsi="Times New Roman"/>
          <w:sz w:val="20"/>
          <w:szCs w:val="20"/>
          <w:lang w:val="en-US"/>
        </w:rPr>
      </w:pPr>
    </w:p>
    <w:p w14:paraId="35B2F31A" w14:textId="77777777" w:rsidR="004130CC" w:rsidRPr="004130CC" w:rsidRDefault="004130CC" w:rsidP="004130CC">
      <w:pPr>
        <w:spacing w:after="0" w:line="360" w:lineRule="auto"/>
        <w:jc w:val="both"/>
        <w:rPr>
          <w:rFonts w:ascii="Times New Roman" w:eastAsia="Times New Roman" w:hAnsi="Times New Roman"/>
          <w:b/>
          <w:sz w:val="20"/>
          <w:szCs w:val="20"/>
          <w:lang w:val="en-US"/>
        </w:rPr>
      </w:pPr>
      <w:r w:rsidRPr="004130CC">
        <w:rPr>
          <w:rFonts w:ascii="Times New Roman" w:eastAsia="Times New Roman" w:hAnsi="Times New Roman"/>
          <w:b/>
          <w:sz w:val="20"/>
          <w:szCs w:val="20"/>
          <w:lang w:val="en-US"/>
        </w:rPr>
        <w:t>ABSTRACT</w:t>
      </w:r>
    </w:p>
    <w:p w14:paraId="2D24F4AE" w14:textId="77777777" w:rsidR="004130CC" w:rsidRPr="004130CC" w:rsidRDefault="004130CC" w:rsidP="004130CC">
      <w:pPr>
        <w:spacing w:after="0" w:line="360" w:lineRule="auto"/>
        <w:jc w:val="both"/>
        <w:rPr>
          <w:rFonts w:ascii="Times New Roman" w:eastAsia="Times New Roman" w:hAnsi="Times New Roman"/>
          <w:sz w:val="20"/>
          <w:szCs w:val="20"/>
          <w:lang w:val="en-US"/>
        </w:rPr>
      </w:pPr>
      <w:r w:rsidRPr="004130CC">
        <w:rPr>
          <w:rFonts w:ascii="Times New Roman" w:eastAsia="Times New Roman" w:hAnsi="Times New Roman"/>
          <w:sz w:val="20"/>
          <w:szCs w:val="20"/>
          <w:lang w:val="en-US"/>
        </w:rPr>
        <w:t xml:space="preserve">In this work, I propose to think about the Catholic modernization and the reorganization of its institutions, among them the Education, the central object of the research. My goal is to understand the </w:t>
      </w:r>
      <w:r w:rsidRPr="004130CC">
        <w:rPr>
          <w:rFonts w:ascii="Times New Roman" w:eastAsia="Times New Roman" w:hAnsi="Times New Roman"/>
          <w:i/>
          <w:sz w:val="20"/>
          <w:szCs w:val="20"/>
          <w:lang w:val="en-US"/>
        </w:rPr>
        <w:t>representations</w:t>
      </w:r>
      <w:r w:rsidRPr="004130CC">
        <w:rPr>
          <w:rFonts w:ascii="Times New Roman" w:eastAsia="Times New Roman" w:hAnsi="Times New Roman"/>
          <w:sz w:val="20"/>
          <w:szCs w:val="20"/>
          <w:lang w:val="en-US"/>
        </w:rPr>
        <w:t xml:space="preserve"> of the process of adaptation to the Catholic Christianity over the years, by means of the appropriation and resignification, above all, by the so-called New School, to the Catholic conception. I examined the official documents of the Church and speeches of Catholic representatives in Brazil. Catholics disputed with Liberals about Education since the 1920s; they had as a central goal to intervene in </w:t>
      </w:r>
      <w:proofErr w:type="gramStart"/>
      <w:r w:rsidRPr="004130CC">
        <w:rPr>
          <w:rFonts w:ascii="Times New Roman" w:eastAsia="Times New Roman" w:hAnsi="Times New Roman"/>
          <w:sz w:val="20"/>
          <w:szCs w:val="20"/>
          <w:lang w:val="en-US"/>
        </w:rPr>
        <w:t xml:space="preserve">a  </w:t>
      </w:r>
      <w:proofErr w:type="spellStart"/>
      <w:r w:rsidRPr="004130CC">
        <w:rPr>
          <w:rFonts w:ascii="Times New Roman" w:eastAsia="Times New Roman" w:hAnsi="Times New Roman"/>
          <w:sz w:val="20"/>
          <w:szCs w:val="20"/>
          <w:lang w:val="en-US"/>
        </w:rPr>
        <w:t>a</w:t>
      </w:r>
      <w:proofErr w:type="spellEnd"/>
      <w:proofErr w:type="gramEnd"/>
      <w:r w:rsidRPr="004130CC">
        <w:rPr>
          <w:rFonts w:ascii="Times New Roman" w:eastAsia="Times New Roman" w:hAnsi="Times New Roman"/>
          <w:sz w:val="20"/>
          <w:szCs w:val="20"/>
          <w:lang w:val="en-US"/>
        </w:rPr>
        <w:t xml:space="preserve"> conception of the civilizing paths that the country should go within the Catholic tradition of Brazilian cultural culture. The starting point of this trajectory, in order to rethink Catholicism, was to modernize the ecclesial structures by means of the Catholic Action, which aimed to train militants to act not only within the Catholic Church but also in the political and social levels. Therefore, the school was a privileged place of disputes, it was the constitutive space of the new generations and, in this context, such training should extrapolate the Catholic confessional educational institutions. </w:t>
      </w:r>
    </w:p>
    <w:p w14:paraId="7DCB8595" w14:textId="77777777" w:rsidR="004130CC" w:rsidRPr="004130CC" w:rsidRDefault="004130CC" w:rsidP="004130CC">
      <w:pPr>
        <w:spacing w:after="0" w:line="360" w:lineRule="auto"/>
        <w:jc w:val="both"/>
        <w:rPr>
          <w:rFonts w:ascii="Times New Roman" w:eastAsia="Times New Roman" w:hAnsi="Times New Roman"/>
          <w:sz w:val="20"/>
          <w:szCs w:val="20"/>
          <w:lang w:val="en-US"/>
        </w:rPr>
      </w:pPr>
      <w:r w:rsidRPr="004130CC">
        <w:rPr>
          <w:rFonts w:ascii="Times New Roman" w:eastAsia="Times New Roman" w:hAnsi="Times New Roman"/>
          <w:b/>
          <w:sz w:val="20"/>
          <w:szCs w:val="20"/>
          <w:lang w:val="en-US"/>
        </w:rPr>
        <w:t>Keywords</w:t>
      </w:r>
      <w:r w:rsidRPr="004130CC">
        <w:rPr>
          <w:rFonts w:ascii="Times New Roman" w:eastAsia="Times New Roman" w:hAnsi="Times New Roman"/>
          <w:sz w:val="20"/>
          <w:szCs w:val="20"/>
          <w:lang w:val="en-US"/>
        </w:rPr>
        <w:t xml:space="preserve">: Catholic Church, </w:t>
      </w:r>
      <w:r w:rsidRPr="009D6A88">
        <w:rPr>
          <w:rFonts w:ascii="Times New Roman" w:eastAsia="Times New Roman" w:hAnsi="Times New Roman"/>
          <w:sz w:val="20"/>
          <w:szCs w:val="20"/>
          <w:lang w:val="en-US"/>
        </w:rPr>
        <w:t>E</w:t>
      </w:r>
      <w:r w:rsidRPr="004130CC">
        <w:rPr>
          <w:rFonts w:ascii="Times New Roman" w:eastAsia="Times New Roman" w:hAnsi="Times New Roman"/>
          <w:sz w:val="20"/>
          <w:szCs w:val="20"/>
          <w:lang w:val="en-US"/>
        </w:rPr>
        <w:t>ducation</w:t>
      </w:r>
      <w:r w:rsidRPr="009D6A88">
        <w:rPr>
          <w:rFonts w:ascii="Times New Roman" w:eastAsia="Times New Roman" w:hAnsi="Times New Roman"/>
          <w:sz w:val="20"/>
          <w:szCs w:val="20"/>
          <w:lang w:val="en-US"/>
        </w:rPr>
        <w:t>,</w:t>
      </w:r>
      <w:r w:rsidRPr="004130CC">
        <w:rPr>
          <w:rFonts w:ascii="Times New Roman" w:eastAsia="Times New Roman" w:hAnsi="Times New Roman"/>
          <w:sz w:val="20"/>
          <w:szCs w:val="20"/>
          <w:lang w:val="en-US"/>
        </w:rPr>
        <w:t xml:space="preserve"> Modernity.</w:t>
      </w:r>
    </w:p>
    <w:p w14:paraId="03D0A52F" w14:textId="77777777" w:rsidR="004130CC" w:rsidRPr="00350488" w:rsidRDefault="004130CC" w:rsidP="004130CC">
      <w:pPr>
        <w:spacing w:after="0" w:line="360" w:lineRule="auto"/>
        <w:ind w:firstLine="709"/>
        <w:jc w:val="both"/>
        <w:rPr>
          <w:rFonts w:eastAsia="Times New Roman"/>
          <w:sz w:val="20"/>
          <w:szCs w:val="20"/>
          <w:lang w:val="en-US" w:eastAsia="pt-BR"/>
        </w:rPr>
      </w:pPr>
    </w:p>
    <w:p w14:paraId="765DBFE2" w14:textId="77777777" w:rsidR="004130CC" w:rsidRPr="009C54A2" w:rsidRDefault="004130CC" w:rsidP="004130CC">
      <w:pPr>
        <w:spacing w:after="0" w:line="360" w:lineRule="auto"/>
        <w:jc w:val="both"/>
        <w:rPr>
          <w:rFonts w:ascii="Times New Roman" w:eastAsia="Times New Roman" w:hAnsi="Times New Roman"/>
          <w:b/>
          <w:sz w:val="24"/>
          <w:szCs w:val="24"/>
          <w:lang w:eastAsia="pt-BR"/>
        </w:rPr>
      </w:pPr>
      <w:r w:rsidRPr="009C54A2">
        <w:rPr>
          <w:rFonts w:ascii="Times New Roman" w:eastAsia="Times New Roman" w:hAnsi="Times New Roman"/>
          <w:b/>
          <w:sz w:val="24"/>
          <w:szCs w:val="24"/>
          <w:lang w:eastAsia="pt-BR"/>
        </w:rPr>
        <w:t>INTRODUÇÃO</w:t>
      </w:r>
    </w:p>
    <w:p w14:paraId="059729B5" w14:textId="77777777" w:rsidR="004130CC" w:rsidRPr="009C54A2" w:rsidRDefault="004130CC" w:rsidP="004130CC">
      <w:pPr>
        <w:tabs>
          <w:tab w:val="left" w:pos="1440"/>
          <w:tab w:val="left" w:pos="4140"/>
        </w:tabs>
        <w:spacing w:after="0" w:line="360" w:lineRule="auto"/>
        <w:ind w:firstLine="709"/>
        <w:jc w:val="both"/>
        <w:rPr>
          <w:rFonts w:ascii="Times New Roman" w:eastAsia="Times New Roman" w:hAnsi="Times New Roman"/>
          <w:sz w:val="24"/>
          <w:szCs w:val="24"/>
          <w:lang w:eastAsia="pt-BR"/>
        </w:rPr>
      </w:pPr>
    </w:p>
    <w:p w14:paraId="1327A7C0" w14:textId="77777777" w:rsidR="004130CC" w:rsidRPr="009C54A2" w:rsidRDefault="004130CC" w:rsidP="004130CC">
      <w:pPr>
        <w:tabs>
          <w:tab w:val="left" w:pos="1440"/>
          <w:tab w:val="left" w:pos="4140"/>
        </w:tabs>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A perspectiva de adentrar pelo território da amplitude do termo “cultura” inserida nos estudos de uma determinada organização social primitiva ou contemporânea, encerra, em sua natureza, diversas interpretações conceituais</w:t>
      </w:r>
      <w:r w:rsidRPr="005130B7">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em parte humana e social (a organização política de um determinado povo ou comunidade e as relações entre os indivíduos), em parte material (a produção de uma sociedade) e em parte espiritual (a realização subjetiva do pensamento e da reflexão de uma sociedade</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quer no plano individual e/ou coletivo). Portanto, há várias possibilidades de se estudar a cultura pelos caminhos da História.</w:t>
      </w:r>
      <w:r w:rsidRPr="009C54A2">
        <w:rPr>
          <w:rFonts w:ascii="Times New Roman" w:eastAsia="Times New Roman" w:hAnsi="Times New Roman"/>
          <w:sz w:val="24"/>
          <w:szCs w:val="24"/>
          <w:vertAlign w:val="superscript"/>
          <w:lang w:eastAsia="pt-BR"/>
        </w:rPr>
        <w:footnoteReference w:id="2"/>
      </w:r>
      <w:r w:rsidRPr="009C54A2">
        <w:rPr>
          <w:rFonts w:ascii="Times New Roman" w:eastAsia="Times New Roman" w:hAnsi="Times New Roman"/>
          <w:sz w:val="24"/>
          <w:szCs w:val="24"/>
          <w:lang w:eastAsia="pt-BR"/>
        </w:rPr>
        <w:t xml:space="preserve"> </w:t>
      </w:r>
    </w:p>
    <w:p w14:paraId="735B1D8E" w14:textId="77777777" w:rsidR="004130CC" w:rsidRPr="009C54A2" w:rsidRDefault="004130CC" w:rsidP="004130CC">
      <w:pPr>
        <w:tabs>
          <w:tab w:val="left" w:pos="1440"/>
          <w:tab w:val="left" w:pos="4140"/>
        </w:tabs>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Esse trabalho procura percorrer o território da cultura a partir do recorte teórico metodológico</w:t>
      </w:r>
      <w:r w:rsidRPr="005130B7">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 xml:space="preserve">pensado por </w:t>
      </w:r>
      <w:proofErr w:type="spellStart"/>
      <w:r w:rsidRPr="009C54A2">
        <w:rPr>
          <w:rFonts w:ascii="Times New Roman" w:eastAsia="Times New Roman" w:hAnsi="Times New Roman"/>
          <w:sz w:val="24"/>
          <w:szCs w:val="24"/>
          <w:lang w:eastAsia="pt-BR"/>
        </w:rPr>
        <w:t>Chartier</w:t>
      </w:r>
      <w:proofErr w:type="spellEnd"/>
      <w:r w:rsidRPr="009C54A2">
        <w:rPr>
          <w:rFonts w:ascii="Times New Roman" w:eastAsia="Times New Roman" w:hAnsi="Times New Roman"/>
          <w:sz w:val="24"/>
          <w:szCs w:val="24"/>
          <w:lang w:eastAsia="pt-BR"/>
        </w:rPr>
        <w:t xml:space="preserve"> e circunscrito no</w:t>
      </w:r>
      <w:r w:rsidRPr="009C54A2">
        <w:rPr>
          <w:rFonts w:ascii="Times New Roman" w:eastAsia="Times New Roman" w:hAnsi="Times New Roman"/>
          <w:b/>
          <w:sz w:val="24"/>
          <w:szCs w:val="24"/>
          <w:lang w:eastAsia="pt-BR"/>
        </w:rPr>
        <w:t xml:space="preserve"> </w:t>
      </w:r>
      <w:r w:rsidRPr="009C54A2">
        <w:rPr>
          <w:rFonts w:ascii="Times New Roman" w:eastAsia="Times New Roman" w:hAnsi="Times New Roman"/>
          <w:sz w:val="24"/>
          <w:szCs w:val="24"/>
          <w:lang w:eastAsia="pt-BR"/>
        </w:rPr>
        <w:t>campo de disputas pela educação a partir da legitimação institucional</w:t>
      </w:r>
      <w:r w:rsidRPr="005130B7">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 xml:space="preserve">pretendida pela Igreja Católica. A questão central é a de buscar compreender as estratégias católicas para conquistar os espaços educacionais impondo o seu projeto político educacional fundado no </w:t>
      </w:r>
      <w:proofErr w:type="spellStart"/>
      <w:r w:rsidRPr="009C54A2">
        <w:rPr>
          <w:rFonts w:ascii="Times New Roman" w:eastAsia="Times New Roman" w:hAnsi="Times New Roman"/>
          <w:sz w:val="24"/>
          <w:szCs w:val="24"/>
          <w:lang w:eastAsia="pt-BR"/>
        </w:rPr>
        <w:t>neotomismo</w:t>
      </w:r>
      <w:proofErr w:type="spellEnd"/>
      <w:r w:rsidRPr="009C54A2">
        <w:rPr>
          <w:rFonts w:ascii="Times New Roman" w:eastAsia="Times New Roman" w:hAnsi="Times New Roman"/>
          <w:sz w:val="24"/>
          <w:szCs w:val="24"/>
          <w:lang w:eastAsia="pt-BR"/>
        </w:rPr>
        <w:t>.</w:t>
      </w:r>
      <w:r w:rsidRPr="009C54A2">
        <w:rPr>
          <w:rFonts w:ascii="Times New Roman" w:eastAsia="Times New Roman" w:hAnsi="Times New Roman"/>
          <w:sz w:val="24"/>
          <w:szCs w:val="24"/>
          <w:vertAlign w:val="superscript"/>
          <w:lang w:eastAsia="pt-BR"/>
        </w:rPr>
        <w:footnoteReference w:id="3"/>
      </w:r>
      <w:r w:rsidRPr="009C54A2">
        <w:rPr>
          <w:rFonts w:ascii="Times New Roman" w:eastAsia="Times New Roman" w:hAnsi="Times New Roman"/>
          <w:sz w:val="24"/>
          <w:szCs w:val="24"/>
          <w:lang w:eastAsia="pt-BR"/>
        </w:rPr>
        <w:t xml:space="preserve"> Como os católicos renovaram as práticas educativas por meio da apropriação e ressignificação da Escola Nova preservando os valores da tradição cristã? O estudo da cultura, inserido nessa perspectiva, possibilita (</w:t>
      </w:r>
      <w:proofErr w:type="spellStart"/>
      <w:r w:rsidRPr="009C54A2">
        <w:rPr>
          <w:rFonts w:ascii="Times New Roman" w:eastAsia="Times New Roman" w:hAnsi="Times New Roman"/>
          <w:sz w:val="24"/>
          <w:szCs w:val="24"/>
          <w:lang w:eastAsia="pt-BR"/>
        </w:rPr>
        <w:t>des</w:t>
      </w:r>
      <w:proofErr w:type="spellEnd"/>
      <w:r w:rsidRPr="009C54A2">
        <w:rPr>
          <w:rFonts w:ascii="Times New Roman" w:eastAsia="Times New Roman" w:hAnsi="Times New Roman"/>
          <w:sz w:val="24"/>
          <w:szCs w:val="24"/>
          <w:lang w:eastAsia="pt-BR"/>
        </w:rPr>
        <w:t xml:space="preserve">)velar o que está escondido no centro das disputas e lutas sócias, pois as </w:t>
      </w:r>
    </w:p>
    <w:p w14:paraId="0989C241"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04EE0039" w14:textId="77777777" w:rsidR="004130CC" w:rsidRPr="009C54A2" w:rsidRDefault="004130CC" w:rsidP="004130CC">
      <w:pPr>
        <w:spacing w:after="0" w:line="240" w:lineRule="auto"/>
        <w:ind w:left="2268"/>
        <w:jc w:val="both"/>
        <w:rPr>
          <w:rFonts w:ascii="Times New Roman" w:eastAsia="Times New Roman" w:hAnsi="Times New Roman"/>
          <w:bCs/>
          <w:sz w:val="20"/>
          <w:szCs w:val="20"/>
          <w:lang w:eastAsia="pt-BR"/>
        </w:rPr>
      </w:pPr>
      <w:r w:rsidRPr="009C54A2">
        <w:rPr>
          <w:rFonts w:ascii="Times New Roman" w:eastAsia="Times New Roman" w:hAnsi="Times New Roman"/>
          <w:bCs/>
          <w:sz w:val="20"/>
          <w:szCs w:val="20"/>
          <w:lang w:eastAsia="pt-BR"/>
        </w:rPr>
        <w:lastRenderedPageBreak/>
        <w:t>[...] lutas de representação têm tanta importância como as lutas econômicas para compreender os mecanismos pelos quais um grupo impõe, ou tenta impor, a sua concepção do mundo social, os valores que são os seus, e o seu domínio. (CHARTIER, 1990, p. 17)</w:t>
      </w:r>
    </w:p>
    <w:p w14:paraId="398B3E8F"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2DEBC21A" w14:textId="77777777" w:rsidR="004130CC" w:rsidRPr="009C54A2" w:rsidRDefault="004130CC" w:rsidP="004130CC">
      <w:pPr>
        <w:spacing w:after="0" w:line="360" w:lineRule="auto"/>
        <w:ind w:firstLine="709"/>
        <w:jc w:val="both"/>
        <w:rPr>
          <w:rFonts w:ascii="Times New Roman" w:eastAsia="Times New Roman" w:hAnsi="Times New Roman"/>
          <w:bCs/>
          <w:sz w:val="24"/>
          <w:szCs w:val="24"/>
          <w:lang w:eastAsia="pt-BR"/>
        </w:rPr>
      </w:pPr>
      <w:r w:rsidRPr="009C54A2">
        <w:rPr>
          <w:rFonts w:ascii="Times New Roman" w:eastAsia="Times New Roman" w:hAnsi="Times New Roman"/>
          <w:bCs/>
          <w:sz w:val="24"/>
          <w:szCs w:val="24"/>
          <w:lang w:eastAsia="pt-BR"/>
        </w:rPr>
        <w:t>Esse pressuposto abre possibilidades para a compreensão da importância de se perceber que para estudar a cultura e suas representações faz-se necessário entender que os discursos são proferidos de lugares com interesses diversos e, por isso mesmo, é preciso situar o lugar de onde se fala, quem fala e o que se fala.</w:t>
      </w:r>
      <w:r w:rsidRPr="009C54A2">
        <w:rPr>
          <w:rFonts w:ascii="Times New Roman" w:eastAsia="Times New Roman" w:hAnsi="Times New Roman"/>
          <w:bCs/>
          <w:sz w:val="24"/>
          <w:szCs w:val="24"/>
          <w:vertAlign w:val="superscript"/>
          <w:lang w:eastAsia="pt-BR"/>
        </w:rPr>
        <w:footnoteReference w:id="4"/>
      </w:r>
      <w:r w:rsidRPr="009C54A2">
        <w:rPr>
          <w:rFonts w:ascii="Times New Roman" w:eastAsia="Times New Roman" w:hAnsi="Times New Roman"/>
          <w:bCs/>
          <w:sz w:val="24"/>
          <w:szCs w:val="24"/>
          <w:lang w:eastAsia="pt-BR"/>
        </w:rPr>
        <w:t xml:space="preserve"> Daí os significados do poder e da dominação. Ocupar o espaço da cultura com o propósito de entender a complexa rede da sociedade não é afastar-se do social, muito pelo contrário, consiste em localizar os pontos de afrontamento tanto mais decisivos quanto menos imediatamente materiais.</w:t>
      </w:r>
      <w:r w:rsidRPr="009C54A2">
        <w:rPr>
          <w:rFonts w:ascii="Times New Roman" w:eastAsia="Times New Roman" w:hAnsi="Times New Roman"/>
          <w:bCs/>
          <w:sz w:val="24"/>
          <w:szCs w:val="24"/>
          <w:vertAlign w:val="superscript"/>
          <w:lang w:eastAsia="pt-BR"/>
        </w:rPr>
        <w:footnoteReference w:id="5"/>
      </w:r>
      <w:r>
        <w:rPr>
          <w:rFonts w:ascii="Times New Roman" w:eastAsia="Times New Roman" w:hAnsi="Times New Roman"/>
          <w:bCs/>
          <w:sz w:val="24"/>
          <w:szCs w:val="24"/>
          <w:lang w:eastAsia="pt-BR"/>
        </w:rPr>
        <w:t xml:space="preserve"> </w:t>
      </w:r>
      <w:r w:rsidRPr="009C54A2">
        <w:rPr>
          <w:rFonts w:ascii="Times New Roman" w:eastAsia="Times New Roman" w:hAnsi="Times New Roman"/>
          <w:bCs/>
          <w:sz w:val="24"/>
          <w:szCs w:val="24"/>
          <w:lang w:eastAsia="pt-BR"/>
        </w:rPr>
        <w:t>(CHARTIER, 1990, p. 17)</w:t>
      </w:r>
    </w:p>
    <w:p w14:paraId="4882243B"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É nesse contexto teórico metodológico que situo o processo de modernização católica e a recepção e práticas desse mesmo processo modernizador no Brasil, bem como as disputas pelo campo educacional inserido nos paradigmas da Igreja que se compreende como </w:t>
      </w:r>
      <w:proofErr w:type="spellStart"/>
      <w:r w:rsidRPr="009C54A2">
        <w:rPr>
          <w:rFonts w:ascii="Times New Roman" w:eastAsia="Times New Roman" w:hAnsi="Times New Roman"/>
          <w:i/>
          <w:sz w:val="24"/>
          <w:szCs w:val="24"/>
          <w:lang w:eastAsia="pt-BR"/>
        </w:rPr>
        <w:t>mater</w:t>
      </w:r>
      <w:proofErr w:type="spellEnd"/>
      <w:r w:rsidRPr="009C54A2">
        <w:rPr>
          <w:rFonts w:ascii="Times New Roman" w:eastAsia="Times New Roman" w:hAnsi="Times New Roman"/>
          <w:i/>
          <w:sz w:val="24"/>
          <w:szCs w:val="24"/>
          <w:lang w:eastAsia="pt-BR"/>
        </w:rPr>
        <w:t xml:space="preserve"> et </w:t>
      </w:r>
      <w:proofErr w:type="spellStart"/>
      <w:r w:rsidRPr="009C54A2">
        <w:rPr>
          <w:rFonts w:ascii="Times New Roman" w:eastAsia="Times New Roman" w:hAnsi="Times New Roman"/>
          <w:i/>
          <w:sz w:val="24"/>
          <w:szCs w:val="24"/>
          <w:lang w:eastAsia="pt-BR"/>
        </w:rPr>
        <w:t>magistra</w:t>
      </w:r>
      <w:proofErr w:type="spellEnd"/>
      <w:r w:rsidRPr="009C54A2">
        <w:rPr>
          <w:rFonts w:ascii="Times New Roman" w:eastAsia="Times New Roman" w:hAnsi="Times New Roman"/>
          <w:i/>
          <w:sz w:val="24"/>
          <w:szCs w:val="24"/>
          <w:lang w:eastAsia="pt-BR"/>
        </w:rPr>
        <w:t xml:space="preserve"> </w:t>
      </w:r>
      <w:r w:rsidRPr="009C54A2">
        <w:rPr>
          <w:rFonts w:ascii="Times New Roman" w:eastAsia="Times New Roman" w:hAnsi="Times New Roman"/>
          <w:sz w:val="24"/>
          <w:szCs w:val="24"/>
          <w:lang w:eastAsia="pt-BR"/>
        </w:rPr>
        <w:t xml:space="preserve">(mãe e mestra – educadora). Finalmente, a proposta do texto é um recorte que faz parte de um trabalho maior que realizo desde a </w:t>
      </w:r>
      <w:r>
        <w:rPr>
          <w:rFonts w:ascii="Times New Roman" w:eastAsia="Times New Roman" w:hAnsi="Times New Roman"/>
          <w:sz w:val="24"/>
          <w:szCs w:val="24"/>
          <w:lang w:eastAsia="pt-BR"/>
        </w:rPr>
        <w:t>tese</w:t>
      </w:r>
      <w:r w:rsidRPr="009C54A2">
        <w:rPr>
          <w:rFonts w:ascii="Times New Roman" w:eastAsia="Times New Roman" w:hAnsi="Times New Roman"/>
          <w:sz w:val="24"/>
          <w:szCs w:val="24"/>
          <w:lang w:eastAsia="pt-BR"/>
        </w:rPr>
        <w:t xml:space="preserve"> de doutoramento concluída em 2008.</w:t>
      </w:r>
      <w:r w:rsidRPr="009C54A2">
        <w:rPr>
          <w:rFonts w:ascii="Times New Roman" w:eastAsia="Times New Roman" w:hAnsi="Times New Roman"/>
          <w:sz w:val="24"/>
          <w:szCs w:val="24"/>
          <w:vertAlign w:val="superscript"/>
          <w:lang w:eastAsia="pt-BR"/>
        </w:rPr>
        <w:footnoteReference w:id="6"/>
      </w:r>
      <w:r w:rsidRPr="009C54A2">
        <w:rPr>
          <w:rFonts w:ascii="Times New Roman" w:eastAsia="Times New Roman" w:hAnsi="Times New Roman"/>
          <w:sz w:val="24"/>
          <w:szCs w:val="24"/>
          <w:lang w:eastAsia="pt-BR"/>
        </w:rPr>
        <w:t xml:space="preserve"> </w:t>
      </w:r>
    </w:p>
    <w:p w14:paraId="43B4BB88"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078B30EB" w14:textId="77777777" w:rsidR="004130CC" w:rsidRPr="009C54A2" w:rsidRDefault="004130CC" w:rsidP="004130CC">
      <w:pPr>
        <w:spacing w:after="0" w:line="360" w:lineRule="auto"/>
        <w:jc w:val="both"/>
        <w:rPr>
          <w:rFonts w:ascii="Times New Roman" w:eastAsia="Times New Roman" w:hAnsi="Times New Roman"/>
          <w:b/>
          <w:sz w:val="24"/>
          <w:szCs w:val="24"/>
          <w:lang w:eastAsia="pt-BR"/>
        </w:rPr>
      </w:pPr>
      <w:r w:rsidRPr="009C54A2">
        <w:rPr>
          <w:rFonts w:ascii="Times New Roman" w:eastAsia="Times New Roman" w:hAnsi="Times New Roman"/>
          <w:b/>
          <w:sz w:val="24"/>
          <w:szCs w:val="24"/>
          <w:lang w:eastAsia="pt-BR"/>
        </w:rPr>
        <w:t>A EDUCAÇÃO COMO LUGAR DE DISPUTAS: ANTECEDENTES</w:t>
      </w:r>
    </w:p>
    <w:p w14:paraId="01E0590D"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16C50B9C"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lastRenderedPageBreak/>
        <w:t xml:space="preserve">É de Michel de </w:t>
      </w:r>
      <w:proofErr w:type="spellStart"/>
      <w:r w:rsidRPr="009C54A2">
        <w:rPr>
          <w:rFonts w:ascii="Times New Roman" w:eastAsia="Times New Roman" w:hAnsi="Times New Roman"/>
          <w:sz w:val="24"/>
          <w:szCs w:val="24"/>
          <w:lang w:eastAsia="pt-BR"/>
        </w:rPr>
        <w:t>Certeau</w:t>
      </w:r>
      <w:proofErr w:type="spellEnd"/>
      <w:r w:rsidRPr="009C54A2">
        <w:rPr>
          <w:rFonts w:ascii="Times New Roman" w:eastAsia="Times New Roman" w:hAnsi="Times New Roman"/>
          <w:sz w:val="24"/>
          <w:szCs w:val="24"/>
          <w:lang w:eastAsia="pt-BR"/>
        </w:rPr>
        <w:t xml:space="preserve"> a ideia da importância da </w:t>
      </w:r>
      <w:r w:rsidRPr="009C54A2">
        <w:rPr>
          <w:rFonts w:ascii="Times New Roman" w:eastAsia="Times New Roman" w:hAnsi="Times New Roman"/>
          <w:i/>
          <w:sz w:val="24"/>
          <w:szCs w:val="24"/>
          <w:lang w:eastAsia="pt-BR"/>
        </w:rPr>
        <w:t xml:space="preserve">demarcação do lugar </w:t>
      </w:r>
      <w:r w:rsidRPr="009C54A2">
        <w:rPr>
          <w:rFonts w:ascii="Times New Roman" w:eastAsia="Times New Roman" w:hAnsi="Times New Roman"/>
          <w:sz w:val="24"/>
          <w:szCs w:val="24"/>
          <w:lang w:eastAsia="pt-BR"/>
        </w:rPr>
        <w:t xml:space="preserve">no que diz respeito à reflexão sobre a cultura e de pensá-la como processo de organização social. Entende-se como lugar um </w:t>
      </w:r>
    </w:p>
    <w:p w14:paraId="205B28E2"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643C1BF9" w14:textId="77777777" w:rsidR="004130CC" w:rsidRPr="009C54A2" w:rsidRDefault="004130CC" w:rsidP="004130CC">
      <w:pPr>
        <w:spacing w:after="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 conjunto de determinações que fixam seus limites em um encontro de especialistas e que circunscrevem a quem e como lhes é possível falar quando abordam a cultura entre si. Por mais científica que seja, uma análise permanece uma prática localizada e produz somente um discurso particularizado. Ela alcança a seriedade, portanto, na medida em que explicita seus limites, ao articular seu campo próprio com outros absolutamente opostos. (CERTEAU, 1995, p. 222).</w:t>
      </w:r>
    </w:p>
    <w:p w14:paraId="710A104C"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2A202294"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Os católicos articulam-se em seu próprio campo e se organizam por meio de encontros, publicações, seminários e congressos. O lugar de disputas entre esses especialistas, desde os anos </w:t>
      </w:r>
      <w:r>
        <w:rPr>
          <w:rFonts w:ascii="Times New Roman" w:eastAsia="Times New Roman" w:hAnsi="Times New Roman"/>
          <w:sz w:val="24"/>
          <w:szCs w:val="24"/>
          <w:lang w:eastAsia="pt-BR"/>
        </w:rPr>
        <w:t>1920</w:t>
      </w:r>
      <w:r w:rsidRPr="009C54A2">
        <w:rPr>
          <w:rFonts w:ascii="Times New Roman" w:eastAsia="Times New Roman" w:hAnsi="Times New Roman"/>
          <w:sz w:val="24"/>
          <w:szCs w:val="24"/>
          <w:lang w:eastAsia="pt-BR"/>
        </w:rPr>
        <w:t xml:space="preserve"> do século XX, era o da educação. De um lado estavam os católicos que se organizaram e iniciaram uma verdadeira “cruzada” contra a laicização que, a rigor, estava posta na Proclamação da República, com o fim do padroado. De outro, as forças liberais que pretendiam modernizar as estruturas sociais, políticas e econômicas brasileiras, entre elas os assim chamados “Pioneiros da Educação Nova”</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que se opunham a qualquer concepção em que o Estado tutelasse as escolas particulares.</w:t>
      </w:r>
      <w:r w:rsidRPr="009C54A2">
        <w:rPr>
          <w:rFonts w:ascii="Times New Roman" w:eastAsia="Times New Roman" w:hAnsi="Times New Roman"/>
          <w:sz w:val="24"/>
          <w:szCs w:val="24"/>
          <w:vertAlign w:val="superscript"/>
          <w:lang w:eastAsia="pt-BR"/>
        </w:rPr>
        <w:footnoteReference w:id="7"/>
      </w:r>
      <w:r w:rsidRPr="009C54A2">
        <w:rPr>
          <w:rFonts w:ascii="Times New Roman" w:eastAsia="Times New Roman" w:hAnsi="Times New Roman"/>
          <w:sz w:val="24"/>
          <w:szCs w:val="24"/>
          <w:lang w:eastAsia="pt-BR"/>
        </w:rPr>
        <w:t xml:space="preserve"> Defensores da escola </w:t>
      </w:r>
      <w:r w:rsidRPr="009C54A2">
        <w:rPr>
          <w:rFonts w:ascii="Times New Roman" w:eastAsia="Times New Roman" w:hAnsi="Times New Roman"/>
          <w:i/>
          <w:sz w:val="24"/>
          <w:szCs w:val="24"/>
          <w:lang w:eastAsia="pt-BR"/>
        </w:rPr>
        <w:t>pública, laica e obrigatória</w:t>
      </w:r>
      <w:r w:rsidRPr="009C54A2">
        <w:rPr>
          <w:rFonts w:ascii="Times New Roman" w:eastAsia="Times New Roman" w:hAnsi="Times New Roman"/>
          <w:sz w:val="24"/>
          <w:szCs w:val="24"/>
          <w:lang w:eastAsia="pt-BR"/>
        </w:rPr>
        <w:t xml:space="preserve">, conforme proposta do </w:t>
      </w:r>
      <w:r w:rsidRPr="009C54A2">
        <w:rPr>
          <w:rFonts w:ascii="Times New Roman" w:eastAsia="Times New Roman" w:hAnsi="Times New Roman"/>
          <w:i/>
          <w:sz w:val="24"/>
          <w:szCs w:val="24"/>
          <w:lang w:eastAsia="pt-BR"/>
        </w:rPr>
        <w:t>Manifesto dos Pioneiros da Educação Nova de 1932</w:t>
      </w:r>
      <w:r w:rsidRPr="009C54A2">
        <w:rPr>
          <w:rFonts w:ascii="Times New Roman" w:eastAsia="Times New Roman" w:hAnsi="Times New Roman"/>
          <w:sz w:val="24"/>
          <w:szCs w:val="24"/>
          <w:lang w:eastAsia="pt-BR"/>
        </w:rPr>
        <w:t xml:space="preserve"> e com fundamentos no pensador norte americano John Dewey</w:t>
      </w:r>
      <w:r>
        <w:rPr>
          <w:rFonts w:ascii="Times New Roman" w:eastAsia="Times New Roman" w:hAnsi="Times New Roman"/>
          <w:sz w:val="24"/>
          <w:szCs w:val="24"/>
          <w:lang w:eastAsia="pt-BR"/>
        </w:rPr>
        <w:t>,</w:t>
      </w:r>
      <w:r w:rsidRPr="009C54A2">
        <w:rPr>
          <w:rFonts w:ascii="Times New Roman" w:eastAsia="Times New Roman" w:hAnsi="Times New Roman"/>
          <w:sz w:val="24"/>
          <w:szCs w:val="24"/>
          <w:vertAlign w:val="superscript"/>
          <w:lang w:eastAsia="pt-BR"/>
        </w:rPr>
        <w:footnoteReference w:id="8"/>
      </w:r>
      <w:r w:rsidRPr="009C54A2">
        <w:rPr>
          <w:rFonts w:ascii="Times New Roman" w:eastAsia="Times New Roman" w:hAnsi="Times New Roman"/>
          <w:sz w:val="24"/>
          <w:szCs w:val="24"/>
          <w:lang w:eastAsia="pt-BR"/>
        </w:rPr>
        <w:t xml:space="preserve"> os grupos liberais pretendiam separar, de fato, o público do privado, tornando laicas as estruturas educacionais do Estado, sem influências de qualquer concepção religiosa, sobretudo o ensino religioso nas escolas estatais. </w:t>
      </w:r>
    </w:p>
    <w:p w14:paraId="2DDB620E"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roofErr w:type="spellStart"/>
      <w:r w:rsidRPr="009C54A2">
        <w:rPr>
          <w:rFonts w:ascii="Times New Roman" w:eastAsia="Times New Roman" w:hAnsi="Times New Roman"/>
          <w:sz w:val="24"/>
          <w:szCs w:val="24"/>
          <w:lang w:eastAsia="pt-BR"/>
        </w:rPr>
        <w:t>Nagle</w:t>
      </w:r>
      <w:proofErr w:type="spellEnd"/>
      <w:r w:rsidRPr="009C54A2">
        <w:rPr>
          <w:rFonts w:ascii="Times New Roman" w:eastAsia="Times New Roman" w:hAnsi="Times New Roman"/>
          <w:sz w:val="24"/>
          <w:szCs w:val="24"/>
          <w:lang w:eastAsia="pt-BR"/>
        </w:rPr>
        <w:t xml:space="preserve"> ressalta que no período republicano o liberalismo em suas mais diversas faces representou uma </w:t>
      </w:r>
      <w:r w:rsidRPr="009C54A2">
        <w:rPr>
          <w:rFonts w:ascii="Times New Roman" w:eastAsia="Times New Roman" w:hAnsi="Times New Roman"/>
          <w:i/>
          <w:sz w:val="24"/>
          <w:szCs w:val="24"/>
          <w:lang w:eastAsia="pt-BR"/>
        </w:rPr>
        <w:t xml:space="preserve">força </w:t>
      </w:r>
      <w:proofErr w:type="spellStart"/>
      <w:r w:rsidRPr="009C54A2">
        <w:rPr>
          <w:rFonts w:ascii="Times New Roman" w:eastAsia="Times New Roman" w:hAnsi="Times New Roman"/>
          <w:i/>
          <w:sz w:val="24"/>
          <w:szCs w:val="24"/>
          <w:lang w:eastAsia="pt-BR"/>
        </w:rPr>
        <w:t>desenclausuradora</w:t>
      </w:r>
      <w:proofErr w:type="spellEnd"/>
      <w:r w:rsidRPr="009C54A2">
        <w:rPr>
          <w:rFonts w:ascii="Times New Roman" w:eastAsia="Times New Roman" w:hAnsi="Times New Roman"/>
          <w:sz w:val="24"/>
          <w:szCs w:val="24"/>
          <w:lang w:eastAsia="pt-BR"/>
        </w:rPr>
        <w:t xml:space="preserve"> naquele contexto político, econômico e social. Essa força liberal, segundo o mesmo autor, movia-se em duas direções para </w:t>
      </w:r>
      <w:r w:rsidRPr="009C54A2">
        <w:rPr>
          <w:rFonts w:ascii="Times New Roman" w:eastAsia="Times New Roman" w:hAnsi="Times New Roman"/>
          <w:sz w:val="24"/>
          <w:szCs w:val="24"/>
          <w:lang w:eastAsia="pt-BR"/>
        </w:rPr>
        <w:lastRenderedPageBreak/>
        <w:t xml:space="preserve">transformar o </w:t>
      </w:r>
      <w:r w:rsidRPr="009C54A2">
        <w:rPr>
          <w:rFonts w:ascii="Times New Roman" w:eastAsia="Times New Roman" w:hAnsi="Times New Roman"/>
          <w:i/>
          <w:sz w:val="24"/>
          <w:szCs w:val="24"/>
          <w:lang w:eastAsia="pt-BR"/>
        </w:rPr>
        <w:t>status quo</w:t>
      </w:r>
      <w:r w:rsidRPr="009C54A2">
        <w:rPr>
          <w:rFonts w:ascii="Times New Roman" w:eastAsia="Times New Roman" w:hAnsi="Times New Roman"/>
          <w:sz w:val="24"/>
          <w:szCs w:val="24"/>
          <w:lang w:eastAsia="pt-BR"/>
        </w:rPr>
        <w:t xml:space="preserve">: </w:t>
      </w:r>
      <w:r w:rsidRPr="009C54A2">
        <w:rPr>
          <w:rFonts w:ascii="Times New Roman" w:eastAsia="Times New Roman" w:hAnsi="Times New Roman"/>
          <w:i/>
          <w:sz w:val="24"/>
          <w:szCs w:val="24"/>
          <w:lang w:eastAsia="pt-BR"/>
        </w:rPr>
        <w:t>representação e justiça</w:t>
      </w:r>
      <w:r w:rsidRPr="009C54A2">
        <w:rPr>
          <w:rFonts w:ascii="Times New Roman" w:eastAsia="Times New Roman" w:hAnsi="Times New Roman"/>
          <w:sz w:val="24"/>
          <w:szCs w:val="24"/>
          <w:lang w:eastAsia="pt-BR"/>
        </w:rPr>
        <w:t xml:space="preserve"> (NAGLE, 2001, p. 131). As mudanças das forças políticas que ocupavam o poder seriam o caminho para se construir uma nação moderna</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pelas quais os brasileiros alcançassem, por vias de fato, a cidadania. </w:t>
      </w:r>
    </w:p>
    <w:p w14:paraId="544D8834"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A Associação Brasileira de Educação (ABE), criada em 1924 no Rio de Janeiro por um grupo de educadores, entre eles Heitor Lira, idealizador da instituição, foi o principal </w:t>
      </w:r>
      <w:r w:rsidRPr="009C54A2">
        <w:rPr>
          <w:rFonts w:ascii="Times New Roman" w:eastAsia="Times New Roman" w:hAnsi="Times New Roman"/>
          <w:i/>
          <w:sz w:val="24"/>
          <w:szCs w:val="24"/>
          <w:lang w:eastAsia="pt-BR"/>
        </w:rPr>
        <w:t>lugar</w:t>
      </w:r>
      <w:r w:rsidRPr="009C54A2">
        <w:rPr>
          <w:rFonts w:ascii="Times New Roman" w:eastAsia="Times New Roman" w:hAnsi="Times New Roman"/>
          <w:sz w:val="24"/>
          <w:szCs w:val="24"/>
          <w:lang w:eastAsia="pt-BR"/>
        </w:rPr>
        <w:t xml:space="preserve"> de organização desses educadores que pretendiam discutir propostas de renovação da educação brasileira. O embate entre os dois grupos chegou ao fim quando os católicos, após a IV Conferência da ABE, realizada em Belo Horizonte, em outubro de 1931, romperam com a instituição ao não concordarem</w:t>
      </w:r>
      <w:r w:rsidRPr="009C54A2">
        <w:rPr>
          <w:rFonts w:ascii="Times New Roman" w:eastAsia="Times New Roman" w:hAnsi="Times New Roman"/>
          <w:b/>
          <w:sz w:val="24"/>
          <w:szCs w:val="24"/>
          <w:lang w:eastAsia="pt-BR"/>
        </w:rPr>
        <w:t xml:space="preserve"> </w:t>
      </w:r>
      <w:r w:rsidRPr="009C54A2">
        <w:rPr>
          <w:rFonts w:ascii="Times New Roman" w:eastAsia="Times New Roman" w:hAnsi="Times New Roman"/>
          <w:sz w:val="24"/>
          <w:szCs w:val="24"/>
          <w:lang w:eastAsia="pt-BR"/>
        </w:rPr>
        <w:t xml:space="preserve">com as teses dos </w:t>
      </w:r>
      <w:proofErr w:type="spellStart"/>
      <w:r w:rsidRPr="009C54A2">
        <w:rPr>
          <w:rFonts w:ascii="Times New Roman" w:eastAsia="Times New Roman" w:hAnsi="Times New Roman"/>
          <w:sz w:val="24"/>
          <w:szCs w:val="24"/>
          <w:lang w:eastAsia="pt-BR"/>
        </w:rPr>
        <w:t>escolanovistas</w:t>
      </w:r>
      <w:proofErr w:type="spellEnd"/>
      <w:r w:rsidRPr="009C54A2">
        <w:rPr>
          <w:rFonts w:ascii="Times New Roman" w:eastAsia="Times New Roman" w:hAnsi="Times New Roman"/>
          <w:sz w:val="24"/>
          <w:szCs w:val="24"/>
          <w:lang w:eastAsia="pt-BR"/>
        </w:rPr>
        <w:t xml:space="preserve"> sobre quais deveriam ser as grandes diretrizes da educação brasileira.</w:t>
      </w:r>
      <w:r w:rsidRPr="009C54A2">
        <w:rPr>
          <w:rFonts w:ascii="Times New Roman" w:eastAsia="Times New Roman" w:hAnsi="Times New Roman"/>
          <w:sz w:val="24"/>
          <w:szCs w:val="24"/>
          <w:vertAlign w:val="superscript"/>
          <w:lang w:eastAsia="pt-BR"/>
        </w:rPr>
        <w:footnoteReference w:id="9"/>
      </w:r>
    </w:p>
    <w:p w14:paraId="3D6F19EB"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Outro fato importante que causou polêmica foi o pedido de Getúlio Vargas e Francisco Campos de que a Conferência encaminhasse uma “fórmula feliz” para a nova política educacional do País. Segundo Cury, isso não foi possível acontecer, pois as posições estavam acirradas (CURY, 1978, p. 22-24). Havia já ocorrido, nesse mesmo ano, a publicação do Decreto nº 19.941, de 30 de abril de 1931, que regulamentava o ensino religioso facultativo nos estabelecimentos de instrução primária, secundária e normal. O decreto representava a predisposição do governo em construir boas relações com a Igreja. Ao romper com a ABE, articularam-se a partir daí, em torno de instituições católicas como o Centro D. Vital</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Associação dos Professores Católicos (APC),</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do Distrito Federal</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Confederação Brasileira de Educação (CBE) e a Coligação Católica Brasileira (CCB). </w:t>
      </w:r>
    </w:p>
    <w:p w14:paraId="6A421CD8"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Mediante esses acontecimentos, </w:t>
      </w:r>
      <w:proofErr w:type="spellStart"/>
      <w:r w:rsidRPr="009C54A2">
        <w:rPr>
          <w:rFonts w:ascii="Times New Roman" w:eastAsia="Times New Roman" w:hAnsi="Times New Roman"/>
          <w:sz w:val="24"/>
          <w:szCs w:val="24"/>
          <w:lang w:eastAsia="pt-BR"/>
        </w:rPr>
        <w:t>escolanovistas</w:t>
      </w:r>
      <w:proofErr w:type="spellEnd"/>
      <w:r w:rsidRPr="009C54A2">
        <w:rPr>
          <w:rFonts w:ascii="Times New Roman" w:eastAsia="Times New Roman" w:hAnsi="Times New Roman"/>
          <w:sz w:val="24"/>
          <w:szCs w:val="24"/>
          <w:lang w:eastAsia="pt-BR"/>
        </w:rPr>
        <w:t xml:space="preserve"> que faziam oposição ao grupo católico entraram em um acordo e se comprometeram a elaborar um documento expondo suas concepções e quais eram suas propostas para a educação brasileira. Em 1932, publicou-se o </w:t>
      </w:r>
      <w:r w:rsidRPr="009C54A2">
        <w:rPr>
          <w:rFonts w:ascii="Times New Roman" w:eastAsia="Times New Roman" w:hAnsi="Times New Roman"/>
          <w:i/>
          <w:sz w:val="24"/>
          <w:szCs w:val="24"/>
          <w:lang w:eastAsia="pt-BR"/>
        </w:rPr>
        <w:t>Manifesto dos Pioneiros da Educação Nova</w:t>
      </w:r>
      <w:r w:rsidRPr="009C54A2">
        <w:rPr>
          <w:rFonts w:ascii="Times New Roman" w:eastAsia="Times New Roman" w:hAnsi="Times New Roman"/>
          <w:sz w:val="24"/>
          <w:szCs w:val="24"/>
          <w:lang w:eastAsia="pt-BR"/>
        </w:rPr>
        <w:t>, selando, definitivamente, o acirramento das posições entre liberais e católicos. A partir desse momento, os católicos se afastaram da ABE e procuraram fortalecer os debates educacionais no seio das organizações católicas. Após o</w:t>
      </w:r>
      <w:r w:rsidRPr="009C54A2">
        <w:rPr>
          <w:rFonts w:ascii="Times New Roman" w:eastAsia="Times New Roman" w:hAnsi="Times New Roman"/>
          <w:b/>
          <w:sz w:val="24"/>
          <w:szCs w:val="24"/>
          <w:lang w:eastAsia="pt-BR"/>
        </w:rPr>
        <w:t xml:space="preserve"> </w:t>
      </w:r>
      <w:r w:rsidRPr="009C54A2">
        <w:rPr>
          <w:rFonts w:ascii="Times New Roman" w:eastAsia="Times New Roman" w:hAnsi="Times New Roman"/>
          <w:sz w:val="24"/>
          <w:szCs w:val="24"/>
          <w:lang w:eastAsia="pt-BR"/>
        </w:rPr>
        <w:t xml:space="preserve">rompimento com a ABE, os </w:t>
      </w:r>
      <w:proofErr w:type="spellStart"/>
      <w:r w:rsidRPr="009C54A2">
        <w:rPr>
          <w:rFonts w:ascii="Times New Roman" w:eastAsia="Times New Roman" w:hAnsi="Times New Roman"/>
          <w:sz w:val="24"/>
          <w:szCs w:val="24"/>
          <w:lang w:eastAsia="pt-BR"/>
        </w:rPr>
        <w:t>escolanovistas</w:t>
      </w:r>
      <w:proofErr w:type="spellEnd"/>
      <w:r w:rsidRPr="009C54A2">
        <w:rPr>
          <w:rFonts w:ascii="Times New Roman" w:eastAsia="Times New Roman" w:hAnsi="Times New Roman"/>
          <w:sz w:val="24"/>
          <w:szCs w:val="24"/>
          <w:lang w:eastAsia="pt-BR"/>
        </w:rPr>
        <w:t xml:space="preserve"> e católicos passaram a disputar com mais intensidade a participação no governo. Para Cury</w:t>
      </w:r>
      <w:r w:rsidRPr="009C54A2">
        <w:rPr>
          <w:rFonts w:ascii="Times New Roman" w:eastAsia="Times New Roman" w:hAnsi="Times New Roman"/>
          <w:b/>
          <w:sz w:val="24"/>
          <w:szCs w:val="24"/>
          <w:lang w:eastAsia="pt-BR"/>
        </w:rPr>
        <w:t xml:space="preserve">, </w:t>
      </w:r>
      <w:r w:rsidRPr="009C54A2">
        <w:rPr>
          <w:rFonts w:ascii="Times New Roman" w:eastAsia="Times New Roman" w:hAnsi="Times New Roman"/>
          <w:sz w:val="24"/>
          <w:szCs w:val="24"/>
          <w:lang w:eastAsia="pt-BR"/>
        </w:rPr>
        <w:t xml:space="preserve">os grupos ideológicos dominantes que se formam e se conflitam, cada qual ao seu modo, buscam conquistar e impor, na reconstrução constitucional do </w:t>
      </w:r>
      <w:r w:rsidRPr="009C54A2">
        <w:rPr>
          <w:rFonts w:ascii="Times New Roman" w:eastAsia="Times New Roman" w:hAnsi="Times New Roman"/>
          <w:sz w:val="24"/>
          <w:szCs w:val="24"/>
          <w:lang w:eastAsia="pt-BR"/>
        </w:rPr>
        <w:lastRenderedPageBreak/>
        <w:t>Estado, seus princípios considerados, então, como asseguradores da nova ordenação política justa e harmoniosa (CURY, 1978, p. 11).</w:t>
      </w:r>
    </w:p>
    <w:p w14:paraId="05596775"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Essas disputas levaram esses grupos a se aproximarem do poder com o objetivo de intervir na educação. Na década de 1930, o governo Vargas optou por um rearranjo composto por diversas forças políticas, entre eles </w:t>
      </w:r>
      <w:r w:rsidRPr="009C54A2">
        <w:rPr>
          <w:rFonts w:ascii="Times New Roman" w:eastAsia="Times New Roman" w:hAnsi="Times New Roman"/>
          <w:i/>
          <w:sz w:val="24"/>
          <w:szCs w:val="24"/>
          <w:lang w:eastAsia="pt-BR"/>
        </w:rPr>
        <w:t>católicos e liberais</w:t>
      </w:r>
      <w:r w:rsidRPr="009C54A2">
        <w:rPr>
          <w:rFonts w:ascii="Times New Roman" w:eastAsia="Times New Roman" w:hAnsi="Times New Roman"/>
          <w:sz w:val="24"/>
          <w:szCs w:val="24"/>
          <w:lang w:eastAsia="pt-BR"/>
        </w:rPr>
        <w:t xml:space="preserve">, estabelecendo o que Fausto denomina de </w:t>
      </w:r>
      <w:r w:rsidRPr="009C54A2">
        <w:rPr>
          <w:rFonts w:ascii="Times New Roman" w:eastAsia="Times New Roman" w:hAnsi="Times New Roman"/>
          <w:i/>
          <w:sz w:val="24"/>
          <w:szCs w:val="24"/>
          <w:lang w:eastAsia="pt-BR"/>
        </w:rPr>
        <w:t xml:space="preserve">Estado de compromisso, </w:t>
      </w:r>
      <w:r w:rsidRPr="009C54A2">
        <w:rPr>
          <w:rFonts w:ascii="Times New Roman" w:eastAsia="Times New Roman" w:hAnsi="Times New Roman"/>
          <w:sz w:val="24"/>
          <w:szCs w:val="24"/>
          <w:lang w:eastAsia="pt-BR"/>
        </w:rPr>
        <w:t xml:space="preserve">ou seja, “a inexistência de oposições radicais no interior das classes dominantes e, em seu âmbito, não se incluem todas as forças sociais” (FAUSTO, 1997, p.136 a 144). </w:t>
      </w:r>
    </w:p>
    <w:p w14:paraId="51E2B6F0"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O projeto político inaugurado por Vargas (1930</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1945) aglutinou as diversas forças que criaram “as condições institucionais, políticas e culturais mínimas para a consolidação de uma civilização propriamente urbano-industrial”</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(IANNI, 1971, p. 53). Sob a égide do Estado Novo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Getúlio tratou de apresentá-lo</w:t>
      </w:r>
    </w:p>
    <w:p w14:paraId="01910150"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32EC11A9" w14:textId="77777777" w:rsidR="004130CC" w:rsidRPr="009C54A2" w:rsidRDefault="004130CC" w:rsidP="004130CC">
      <w:pPr>
        <w:spacing w:after="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 como a fórmula que permitiria, finalmente, realizar a tarefa de unificar o país, promover o desenvolvimento econômico, criar uma nova representação das classes produtoras e dos trabalhadores, introduzirem enfim o governo técnico, acima da politicalha dos partidos. (FAUSTO, 2006, p. 90)</w:t>
      </w:r>
    </w:p>
    <w:p w14:paraId="256E51B2"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1440DBB7"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Com o discurso de reorganizar o País, sob a bandeira do desenvolvimento técnico e científico rumo ao desenvolvimento econômico, o governo varguista</w:t>
      </w:r>
      <w:r>
        <w:rPr>
          <w:rFonts w:ascii="Times New Roman" w:eastAsia="Times New Roman" w:hAnsi="Times New Roman"/>
          <w:sz w:val="24"/>
          <w:szCs w:val="24"/>
          <w:lang w:eastAsia="pt-BR"/>
        </w:rPr>
        <w:t xml:space="preserve"> e</w:t>
      </w:r>
      <w:r w:rsidRPr="009C54A2">
        <w:rPr>
          <w:rFonts w:ascii="Times New Roman" w:eastAsia="Times New Roman" w:hAnsi="Times New Roman"/>
          <w:sz w:val="24"/>
          <w:szCs w:val="24"/>
          <w:lang w:eastAsia="pt-BR"/>
        </w:rPr>
        <w:t xml:space="preserve"> diversos intelectuais defendiam transformações profundas na sociedade brasileira por uma maior </w:t>
      </w:r>
      <w:r w:rsidRPr="009C54A2">
        <w:rPr>
          <w:rFonts w:ascii="Times New Roman" w:eastAsia="Times New Roman" w:hAnsi="Times New Roman"/>
          <w:i/>
          <w:sz w:val="24"/>
          <w:szCs w:val="24"/>
          <w:lang w:eastAsia="pt-BR"/>
        </w:rPr>
        <w:t>racionalização</w:t>
      </w:r>
      <w:r w:rsidRPr="009C54A2">
        <w:rPr>
          <w:rFonts w:ascii="Times New Roman" w:eastAsia="Times New Roman" w:hAnsi="Times New Roman"/>
          <w:sz w:val="24"/>
          <w:szCs w:val="24"/>
          <w:lang w:eastAsia="pt-BR"/>
        </w:rPr>
        <w:t xml:space="preserve"> da cultura.</w:t>
      </w:r>
      <w:r w:rsidRPr="009C54A2">
        <w:rPr>
          <w:rFonts w:ascii="Times New Roman" w:eastAsia="Times New Roman" w:hAnsi="Times New Roman"/>
          <w:sz w:val="24"/>
          <w:szCs w:val="24"/>
          <w:vertAlign w:val="superscript"/>
          <w:lang w:eastAsia="pt-BR"/>
        </w:rPr>
        <w:footnoteReference w:id="10"/>
      </w:r>
    </w:p>
    <w:p w14:paraId="1739C699"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No campo educacional, o Ministro Gustavo Capanema, que assumiu a pasta do Ministério da Educação e Saúde, em 1934, e nele permaneceu até 1945, mantinha estreitas relações com lideranças católicas.</w:t>
      </w:r>
      <w:r w:rsidRPr="009C54A2">
        <w:rPr>
          <w:rFonts w:ascii="Times New Roman" w:eastAsia="Times New Roman" w:hAnsi="Times New Roman"/>
          <w:sz w:val="24"/>
          <w:szCs w:val="24"/>
          <w:vertAlign w:val="superscript"/>
          <w:lang w:eastAsia="pt-BR"/>
        </w:rPr>
        <w:footnoteReference w:id="11"/>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 xml:space="preserve">Sua entrada para esse ministério foi </w:t>
      </w:r>
      <w:r w:rsidRPr="009C54A2">
        <w:rPr>
          <w:rFonts w:ascii="Times New Roman" w:eastAsia="Times New Roman" w:hAnsi="Times New Roman"/>
          <w:sz w:val="24"/>
          <w:szCs w:val="24"/>
          <w:lang w:eastAsia="pt-BR"/>
        </w:rPr>
        <w:lastRenderedPageBreak/>
        <w:t>possível por meio de um acordo realizado entre a Igreja Católica, forças políticas estaduais e governo, sob a condução de Francisco Campos (BOMENY, 2001, p.</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 xml:space="preserve">25). A Igreja ofereceria ao Estado populista uma ideologia que lhe dava sustentação de conteúdo moral. Para Francisco Campos, sem essa ideologia o novo regime não se sustentaria. Campos foi um político mineiro habilidoso e, independentemente de sua posição religiosa, costurava, dessa forma, um pacto entre Igreja e Estado, delineando assim o perfil do que seria o ministério, ou seja, com forte presença da Igreja Católica (SCHWARTZMAN </w:t>
      </w:r>
      <w:r>
        <w:rPr>
          <w:rFonts w:ascii="Times New Roman" w:eastAsia="Times New Roman" w:hAnsi="Times New Roman"/>
          <w:i/>
          <w:sz w:val="24"/>
          <w:szCs w:val="24"/>
          <w:lang w:eastAsia="pt-BR"/>
        </w:rPr>
        <w:t>et al</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2000, p. 61-64). </w:t>
      </w:r>
    </w:p>
    <w:p w14:paraId="1E84A5E0"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Ao mesmo tempo em que o projeto de Vargas pretendia alçar o Brasil ao desenvolvimento moderno, não descartou a força da tradição firmada na cultura católica. Essa composição eclética de atores sociais, como os denominados </w:t>
      </w:r>
      <w:proofErr w:type="spellStart"/>
      <w:r w:rsidRPr="009C54A2">
        <w:rPr>
          <w:rFonts w:ascii="Times New Roman" w:eastAsia="Times New Roman" w:hAnsi="Times New Roman"/>
          <w:sz w:val="24"/>
          <w:szCs w:val="24"/>
          <w:lang w:eastAsia="pt-BR"/>
        </w:rPr>
        <w:t>escolanovistas</w:t>
      </w:r>
      <w:proofErr w:type="spellEnd"/>
      <w:r w:rsidRPr="009C54A2">
        <w:rPr>
          <w:rFonts w:ascii="Times New Roman" w:eastAsia="Times New Roman" w:hAnsi="Times New Roman"/>
          <w:sz w:val="24"/>
          <w:szCs w:val="24"/>
          <w:lang w:eastAsia="pt-BR"/>
        </w:rPr>
        <w:t xml:space="preserve"> e católicos que estavam em campos opostos, influenciou também no Ministério da Educação e Saúde com fortes componentes ideológicos que permearam a vida política brasileira a partir de 1930, e “a educação seria a arena principal em que o combate ideológico se daria” (SCHWARTZMAN </w:t>
      </w:r>
      <w:r>
        <w:rPr>
          <w:rFonts w:ascii="Times New Roman" w:eastAsia="Times New Roman" w:hAnsi="Times New Roman"/>
          <w:i/>
          <w:sz w:val="24"/>
          <w:szCs w:val="24"/>
          <w:lang w:eastAsia="pt-BR"/>
        </w:rPr>
        <w:t>et al</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2000, p.</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69).</w:t>
      </w:r>
    </w:p>
    <w:p w14:paraId="61DC4CBD"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A 10 de novembro de 1937, Vargas decretou a instituição do Estado Novo (1937-1945), com o apoio da Igreja, via Liga Eleitoral Católica (LEC), criada em 1932, sob orientação do então cardeal do Rio de Janeiro, D. Sebastião Leme da Silveira Cintra, e teve como secretário geral João </w:t>
      </w:r>
      <w:proofErr w:type="spellStart"/>
      <w:r w:rsidRPr="009C54A2">
        <w:rPr>
          <w:rFonts w:ascii="Times New Roman" w:eastAsia="Times New Roman" w:hAnsi="Times New Roman"/>
          <w:sz w:val="24"/>
          <w:szCs w:val="24"/>
          <w:lang w:eastAsia="pt-BR"/>
        </w:rPr>
        <w:t>Pandiá</w:t>
      </w:r>
      <w:proofErr w:type="spellEnd"/>
      <w:r w:rsidRPr="009C54A2">
        <w:rPr>
          <w:rFonts w:ascii="Times New Roman" w:eastAsia="Times New Roman" w:hAnsi="Times New Roman"/>
          <w:sz w:val="24"/>
          <w:szCs w:val="24"/>
          <w:lang w:eastAsia="pt-BR"/>
        </w:rPr>
        <w:t xml:space="preserve"> </w:t>
      </w:r>
      <w:proofErr w:type="spellStart"/>
      <w:r w:rsidRPr="009C54A2">
        <w:rPr>
          <w:rFonts w:ascii="Times New Roman" w:eastAsia="Times New Roman" w:hAnsi="Times New Roman"/>
          <w:sz w:val="24"/>
          <w:szCs w:val="24"/>
          <w:lang w:eastAsia="pt-BR"/>
        </w:rPr>
        <w:t>Calógera</w:t>
      </w:r>
      <w:proofErr w:type="spellEnd"/>
      <w:r w:rsidRPr="009C54A2">
        <w:rPr>
          <w:rFonts w:ascii="Times New Roman" w:eastAsia="Times New Roman" w:hAnsi="Times New Roman"/>
          <w:sz w:val="24"/>
          <w:szCs w:val="24"/>
          <w:lang w:eastAsia="pt-BR"/>
        </w:rPr>
        <w:t xml:space="preserve"> e, nesse mesmo ano, Alceu de Amoroso Lima, pois </w:t>
      </w:r>
      <w:proofErr w:type="spellStart"/>
      <w:r w:rsidRPr="009C54A2">
        <w:rPr>
          <w:rFonts w:ascii="Times New Roman" w:eastAsia="Times New Roman" w:hAnsi="Times New Roman"/>
          <w:sz w:val="24"/>
          <w:szCs w:val="24"/>
          <w:lang w:eastAsia="pt-BR"/>
        </w:rPr>
        <w:t>Calógera</w:t>
      </w:r>
      <w:proofErr w:type="spellEnd"/>
      <w:r w:rsidRPr="009C54A2">
        <w:rPr>
          <w:rFonts w:ascii="Times New Roman" w:eastAsia="Times New Roman" w:hAnsi="Times New Roman"/>
          <w:sz w:val="24"/>
          <w:szCs w:val="24"/>
          <w:lang w:eastAsia="pt-BR"/>
        </w:rPr>
        <w:t xml:space="preserve"> afastou-se para disputar uma cadeira nas eleições de 1933. Essa foi uma estratégia encontrada pelo cardeal Leme para articular os interesses eclesiais e católicos com a vida política do País. A LEC arregimentou diversos candidatos católicos para disputarem as eleições para a Constituinte de 1933, na qual militaram diversos deputados eleitos, entre eles: João </w:t>
      </w:r>
      <w:proofErr w:type="spellStart"/>
      <w:r w:rsidRPr="009C54A2">
        <w:rPr>
          <w:rFonts w:ascii="Times New Roman" w:eastAsia="Times New Roman" w:hAnsi="Times New Roman"/>
          <w:sz w:val="24"/>
          <w:szCs w:val="24"/>
          <w:lang w:eastAsia="pt-BR"/>
        </w:rPr>
        <w:t>Pandiá</w:t>
      </w:r>
      <w:proofErr w:type="spellEnd"/>
      <w:r w:rsidRPr="009C54A2">
        <w:rPr>
          <w:rFonts w:ascii="Times New Roman" w:eastAsia="Times New Roman" w:hAnsi="Times New Roman"/>
          <w:sz w:val="24"/>
          <w:szCs w:val="24"/>
          <w:lang w:eastAsia="pt-BR"/>
        </w:rPr>
        <w:t xml:space="preserve"> </w:t>
      </w:r>
      <w:proofErr w:type="spellStart"/>
      <w:r w:rsidRPr="009C54A2">
        <w:rPr>
          <w:rFonts w:ascii="Times New Roman" w:eastAsia="Times New Roman" w:hAnsi="Times New Roman"/>
          <w:sz w:val="24"/>
          <w:szCs w:val="24"/>
          <w:lang w:eastAsia="pt-BR"/>
        </w:rPr>
        <w:t>Calógera</w:t>
      </w:r>
      <w:proofErr w:type="spellEnd"/>
      <w:r w:rsidRPr="009C54A2">
        <w:rPr>
          <w:rFonts w:ascii="Times New Roman" w:eastAsia="Times New Roman" w:hAnsi="Times New Roman"/>
          <w:sz w:val="24"/>
          <w:szCs w:val="24"/>
          <w:lang w:eastAsia="pt-BR"/>
        </w:rPr>
        <w:t xml:space="preserve">, Luís Sucupira, </w:t>
      </w:r>
      <w:proofErr w:type="spellStart"/>
      <w:r w:rsidRPr="009C54A2">
        <w:rPr>
          <w:rFonts w:ascii="Times New Roman" w:eastAsia="Times New Roman" w:hAnsi="Times New Roman"/>
          <w:sz w:val="24"/>
          <w:szCs w:val="24"/>
          <w:lang w:eastAsia="pt-BR"/>
        </w:rPr>
        <w:t>Anes</w:t>
      </w:r>
      <w:proofErr w:type="spellEnd"/>
      <w:r w:rsidRPr="009C54A2">
        <w:rPr>
          <w:rFonts w:ascii="Times New Roman" w:eastAsia="Times New Roman" w:hAnsi="Times New Roman"/>
          <w:sz w:val="24"/>
          <w:szCs w:val="24"/>
          <w:lang w:eastAsia="pt-BR"/>
        </w:rPr>
        <w:t xml:space="preserve"> Dias, Plinio Correia de Oliveira, Morais Andrade. Seus nomes eram divulgados nas comunidades católicas por meio de indicações nos sermões dos sacerdotes e panfletagem de militantes católicos. Esses deputados exigiam leis constitucionais para a manutenção do ensino religioso nas escolas públicas, subsídios estatais para as escolas confessionais e a presença do nome de Deus na Constituição de 1934.</w:t>
      </w:r>
    </w:p>
    <w:p w14:paraId="5B78E65B"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Além disso, em 1937, os deputados católicos apoiaram o Estado Novo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que se constituiu em uma forma de combate ao comunismo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o que vinha ao encontro dos pronunciamentos oficiais da Igreja, desde o papado de Leão XIII (1878-1903). A </w:t>
      </w:r>
      <w:proofErr w:type="spellStart"/>
      <w:r w:rsidRPr="009C54A2">
        <w:rPr>
          <w:rFonts w:ascii="Times New Roman" w:eastAsia="Times New Roman" w:hAnsi="Times New Roman"/>
          <w:i/>
          <w:sz w:val="24"/>
          <w:szCs w:val="24"/>
          <w:lang w:eastAsia="pt-BR"/>
        </w:rPr>
        <w:t>Rerum</w:t>
      </w:r>
      <w:proofErr w:type="spellEnd"/>
      <w:r>
        <w:rPr>
          <w:rFonts w:ascii="Times New Roman" w:eastAsia="Times New Roman" w:hAnsi="Times New Roman"/>
          <w:i/>
          <w:sz w:val="24"/>
          <w:szCs w:val="24"/>
          <w:lang w:eastAsia="pt-BR"/>
        </w:rPr>
        <w:t xml:space="preserve"> </w:t>
      </w:r>
      <w:proofErr w:type="spellStart"/>
      <w:r w:rsidRPr="009C54A2">
        <w:rPr>
          <w:rFonts w:ascii="Times New Roman" w:eastAsia="Times New Roman" w:hAnsi="Times New Roman"/>
          <w:i/>
          <w:sz w:val="24"/>
          <w:szCs w:val="24"/>
          <w:lang w:eastAsia="pt-BR"/>
        </w:rPr>
        <w:t>Novarum</w:t>
      </w:r>
      <w:proofErr w:type="spellEnd"/>
      <w:r w:rsidRPr="009C54A2">
        <w:rPr>
          <w:rFonts w:ascii="Times New Roman" w:eastAsia="Times New Roman" w:hAnsi="Times New Roman"/>
          <w:sz w:val="24"/>
          <w:szCs w:val="24"/>
          <w:lang w:eastAsia="pt-BR"/>
        </w:rPr>
        <w:t xml:space="preserve"> sustentava suas diretrizes, afirmando que a concepção comunista da propriedade coletiva devia ser “absolutamente repudiada como prejudicial àqueles </w:t>
      </w:r>
      <w:r w:rsidRPr="009C54A2">
        <w:rPr>
          <w:rFonts w:ascii="Times New Roman" w:eastAsia="Times New Roman" w:hAnsi="Times New Roman"/>
          <w:sz w:val="24"/>
          <w:szCs w:val="24"/>
          <w:lang w:eastAsia="pt-BR"/>
        </w:rPr>
        <w:lastRenderedPageBreak/>
        <w:t>mesmos a quem se quer socorrer, contrária aos direitos naturais dos indivíduos, como desnaturando as funções do Estado e perturbando a tranqüilidade pública”</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(LEÃO XIII, 1980, p.</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20). Pio XI, em seu pontificado (1922-1939), na mesma linha,</w:t>
      </w:r>
      <w:r>
        <w:rPr>
          <w:rFonts w:ascii="Times New Roman" w:eastAsia="Times New Roman" w:hAnsi="Times New Roman"/>
          <w:sz w:val="24"/>
          <w:szCs w:val="24"/>
          <w:lang w:eastAsia="pt-BR"/>
        </w:rPr>
        <w:t xml:space="preserve"> de</w:t>
      </w:r>
      <w:r w:rsidRPr="009C54A2">
        <w:rPr>
          <w:rFonts w:ascii="Times New Roman" w:eastAsia="Times New Roman" w:hAnsi="Times New Roman"/>
          <w:sz w:val="24"/>
          <w:szCs w:val="24"/>
          <w:lang w:eastAsia="pt-BR"/>
        </w:rPr>
        <w:t xml:space="preserve"> Leão XIII, reafirma, na </w:t>
      </w:r>
      <w:r w:rsidRPr="009C54A2">
        <w:rPr>
          <w:rFonts w:ascii="Times New Roman" w:eastAsia="Times New Roman" w:hAnsi="Times New Roman"/>
          <w:i/>
          <w:sz w:val="24"/>
          <w:szCs w:val="24"/>
          <w:lang w:eastAsia="pt-BR"/>
        </w:rPr>
        <w:t xml:space="preserve">Quadragésimo </w:t>
      </w:r>
      <w:proofErr w:type="spellStart"/>
      <w:r w:rsidRPr="009C54A2">
        <w:rPr>
          <w:rFonts w:ascii="Times New Roman" w:eastAsia="Times New Roman" w:hAnsi="Times New Roman"/>
          <w:i/>
          <w:sz w:val="24"/>
          <w:szCs w:val="24"/>
          <w:lang w:eastAsia="pt-BR"/>
        </w:rPr>
        <w:t>Anno</w:t>
      </w:r>
      <w:proofErr w:type="spellEnd"/>
      <w:r w:rsidRPr="009C54A2">
        <w:rPr>
          <w:rFonts w:ascii="Times New Roman" w:eastAsia="Times New Roman" w:hAnsi="Times New Roman"/>
          <w:sz w:val="24"/>
          <w:szCs w:val="24"/>
          <w:lang w:eastAsia="pt-BR"/>
        </w:rPr>
        <w:t xml:space="preserve"> (1931), a rejeição ao socialismo.</w:t>
      </w:r>
    </w:p>
    <w:p w14:paraId="482A2499"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A LEC esteve estreitamente ligada à Ação Integralista Brasileira (AIB), fundada também em 1932 por Plínio Salgado, que possuía em seu ideário um discurso anticomunista, fascista e autoritário. Segundo Trindade, em sua origem a AIB definia-se como um “movimento cultural e cívico”, porém em 1935, quando Plínio Salgado apresentou-se como candidato à presidência da República e, mesmo nas eleições de 1933, transformou-se em um partido político com objetivos de criar “uma nova cultura filosófica e jurídica, a fim de assegurar o culto de Deus, da Pátria e da família [...]” (TRINDADE, 1979, p. 163). O lema: </w:t>
      </w:r>
      <w:r w:rsidRPr="009C54A2">
        <w:rPr>
          <w:rFonts w:ascii="Times New Roman" w:eastAsia="Times New Roman" w:hAnsi="Times New Roman"/>
          <w:i/>
          <w:sz w:val="24"/>
          <w:szCs w:val="24"/>
          <w:lang w:eastAsia="pt-BR"/>
        </w:rPr>
        <w:t>Deus, Pátria e Família</w:t>
      </w:r>
      <w:r w:rsidRPr="009C54A2">
        <w:rPr>
          <w:rFonts w:ascii="Times New Roman" w:eastAsia="Times New Roman" w:hAnsi="Times New Roman"/>
          <w:sz w:val="24"/>
          <w:szCs w:val="24"/>
          <w:lang w:eastAsia="pt-BR"/>
        </w:rPr>
        <w:t xml:space="preserve"> do Integralismo vinha ao encontro do pensamento católico. Militantes católicos como Alceu de Amoroso Lima</w:t>
      </w:r>
      <w:r w:rsidRPr="009C54A2">
        <w:rPr>
          <w:rFonts w:ascii="Times New Roman" w:eastAsia="Times New Roman" w:hAnsi="Times New Roman"/>
          <w:sz w:val="24"/>
          <w:szCs w:val="24"/>
          <w:vertAlign w:val="superscript"/>
          <w:lang w:eastAsia="pt-BR"/>
        </w:rPr>
        <w:footnoteReference w:id="12"/>
      </w:r>
      <w:r w:rsidRPr="009C54A2">
        <w:rPr>
          <w:rFonts w:ascii="Times New Roman" w:eastAsia="Times New Roman" w:hAnsi="Times New Roman"/>
          <w:sz w:val="24"/>
          <w:szCs w:val="24"/>
          <w:lang w:eastAsia="pt-BR"/>
        </w:rPr>
        <w:t xml:space="preserve"> e representantes clericais,</w:t>
      </w:r>
      <w:r w:rsidRPr="009C54A2">
        <w:rPr>
          <w:rFonts w:ascii="Times New Roman" w:eastAsia="Times New Roman" w:hAnsi="Times New Roman"/>
          <w:b/>
          <w:sz w:val="24"/>
          <w:szCs w:val="24"/>
          <w:lang w:eastAsia="pt-BR"/>
        </w:rPr>
        <w:t xml:space="preserve"> </w:t>
      </w:r>
      <w:r w:rsidRPr="009C54A2">
        <w:rPr>
          <w:rFonts w:ascii="Times New Roman" w:eastAsia="Times New Roman" w:hAnsi="Times New Roman"/>
          <w:sz w:val="24"/>
          <w:szCs w:val="24"/>
          <w:lang w:eastAsia="pt-BR"/>
        </w:rPr>
        <w:t xml:space="preserve">como o jovem padre Helder Câmara, defendiam a importância de o Estado garantir a manutenção do ensino religioso na escola pública, subsídios estatais para as escolas confessionais, a indissolubilidade do matrimônio, o nome de Deus na Carta Magna e o combate incansável ao comunismo e ao materialismo. Suas justificativas eram a de que uma legislação que garantisse esses princípios protegeria a família, a sociedade e os valores cristãos norteados pela doutrina da Igreja Católica. Por isso mesmo, o Pe. Helder Câmara aderiu ao Integralismo que, em seu lema, trazia uma defesa dos princípios que interessavam à Igreja. Também participou ativamente da LEC no Ceará até 1934, quando foi nomeado diretor do Departamento de Educação do Estado. </w:t>
      </w:r>
    </w:p>
    <w:p w14:paraId="13CADEDF"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Fausto sustenta que o governo Vargas, inserido em um contexto de efervescência política e ideológica, foi demarcando os limites de seu governo desde os primeiros tempos com uma marca distintiva de centralização do poder. No aspecto ideológico, “[...] fez questão de acentuar o caráter nacionalista dos novos tempos” (FAUSTO, 2006, p. 46). Cruzando as análises desses autores, é possível afirmar, portanto, que havia um tripé fundamental em que se sustentava o governo Vargas: </w:t>
      </w:r>
      <w:r w:rsidRPr="009C54A2">
        <w:rPr>
          <w:rFonts w:ascii="Times New Roman" w:eastAsia="Times New Roman" w:hAnsi="Times New Roman"/>
          <w:sz w:val="24"/>
          <w:szCs w:val="24"/>
          <w:lang w:eastAsia="pt-BR"/>
        </w:rPr>
        <w:lastRenderedPageBreak/>
        <w:t xml:space="preserve">populismo, nacionalismo e centralismo de poder. Vai ser nesse processo de organização do poder que </w:t>
      </w:r>
      <w:r>
        <w:rPr>
          <w:rFonts w:ascii="Times New Roman" w:eastAsia="Times New Roman" w:hAnsi="Times New Roman"/>
          <w:sz w:val="24"/>
          <w:szCs w:val="24"/>
          <w:lang w:eastAsia="pt-BR"/>
        </w:rPr>
        <w:t>se abriram</w:t>
      </w:r>
      <w:r w:rsidRPr="009C54A2">
        <w:rPr>
          <w:rFonts w:ascii="Times New Roman" w:eastAsia="Times New Roman" w:hAnsi="Times New Roman"/>
          <w:sz w:val="24"/>
          <w:szCs w:val="24"/>
          <w:lang w:eastAsia="pt-BR"/>
        </w:rPr>
        <w:t xml:space="preserve"> espaços variáveis de posições políticas e ideológicas, inclusive para anarquistas como Joaquim Pimenta que esteve presente nos círculos do Ministério do Trabalho, Indústria e Comércio (MICELI, 2001, p. 226-230).</w:t>
      </w:r>
    </w:p>
    <w:p w14:paraId="68D4C9F4"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Essa concepção de fazer política era estratégica daquilo que Fausto denomina “Estado de compromisso” entre “as várias frações da burguesia; da classe média, ou pelo menos parte delas [...]”</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(FAUSTO, 1997, p. 136)</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que tinham como objetivo equalizar as diversas forças políticas em torno de um projeto nacionalista de desenvolvimento. Nessa mesma direção, Vargas organizou o projeto educacional brasileiro em uma rede pública de ensino dentro dos princípios da universalização da escola, porém atendendo também aos interesses dos católicos, como a manutenção do ensino religioso não obrigatório nas escolas e subsídios financeiros para as instituições privadas de ensino.</w:t>
      </w:r>
    </w:p>
    <w:p w14:paraId="465497A4"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O governo Vargas tinha interesses em receber apoio ou pelo menos manter boas relações com as forças católicas, pois assim como a Igreja almejava a tutela do Estado, o governo também desejava estabelecer relações estreitas com ela, pois sendo o catolicismo religião predominante, evitaria possíveis conflitos com o mundo católico. Além disso, havia organizações como a LEC que se articulava politicamente e Getúlio precisaria de sustentação política para suas possíveis realizações.</w:t>
      </w:r>
    </w:p>
    <w:p w14:paraId="364A4E0A"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A manutenção de relações próximas com o poder eclesiástico poderia favorecer o projeto varguista, pois as religiões universais históricas como o catolicismo “trazem no sangue, por assim dizer, uma sensibilidade para as insídias da massa”. O autor sustenta que há um processo de </w:t>
      </w:r>
      <w:r w:rsidRPr="009C54A2">
        <w:rPr>
          <w:rFonts w:ascii="Times New Roman" w:eastAsia="Times New Roman" w:hAnsi="Times New Roman"/>
          <w:i/>
          <w:sz w:val="24"/>
          <w:szCs w:val="24"/>
          <w:lang w:eastAsia="pt-BR"/>
        </w:rPr>
        <w:t>domesticação</w:t>
      </w:r>
      <w:r w:rsidRPr="009C54A2">
        <w:rPr>
          <w:rFonts w:ascii="Times New Roman" w:eastAsia="Times New Roman" w:hAnsi="Times New Roman"/>
          <w:sz w:val="24"/>
          <w:szCs w:val="24"/>
          <w:lang w:eastAsia="pt-BR"/>
        </w:rPr>
        <w:t xml:space="preserve"> nas religiões universais</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o que favorece, ao contrário de críticos e/ou de movimentos de apostasia, a constituição de um </w:t>
      </w:r>
      <w:r w:rsidRPr="009C54A2">
        <w:rPr>
          <w:rFonts w:ascii="Times New Roman" w:eastAsia="Times New Roman" w:hAnsi="Times New Roman"/>
          <w:i/>
          <w:sz w:val="24"/>
          <w:szCs w:val="24"/>
          <w:lang w:eastAsia="pt-BR"/>
        </w:rPr>
        <w:t>rebanho obediente</w:t>
      </w:r>
      <w:r w:rsidRPr="009C54A2">
        <w:rPr>
          <w:rFonts w:ascii="Times New Roman" w:eastAsia="Times New Roman" w:hAnsi="Times New Roman"/>
          <w:sz w:val="24"/>
          <w:szCs w:val="24"/>
          <w:lang w:eastAsia="pt-BR"/>
        </w:rPr>
        <w:t xml:space="preserve">. (CANETTI, 1995, p. 23-24). Nesse período, a Igreja tinha uma certa simpatia por regimes fortes como o fascismo na Itália, talvez não pela sua truculência, mas por manter como um dos seus pilares de sustentação os valores cristãos ocidentais como </w:t>
      </w:r>
      <w:r w:rsidRPr="009C54A2">
        <w:rPr>
          <w:rFonts w:ascii="Times New Roman" w:eastAsia="Times New Roman" w:hAnsi="Times New Roman"/>
          <w:i/>
          <w:sz w:val="24"/>
          <w:szCs w:val="24"/>
          <w:lang w:eastAsia="pt-BR"/>
        </w:rPr>
        <w:t>Deus, Pátria e a Família</w:t>
      </w:r>
      <w:r w:rsidRPr="009C54A2">
        <w:rPr>
          <w:rFonts w:ascii="Times New Roman" w:eastAsia="Times New Roman" w:hAnsi="Times New Roman"/>
          <w:sz w:val="24"/>
          <w:szCs w:val="24"/>
          <w:lang w:eastAsia="pt-BR"/>
        </w:rPr>
        <w:t xml:space="preserve"> e, por sua vez, esses mesmos regimes mantinham estreitas relações com a Igreja. </w:t>
      </w:r>
    </w:p>
    <w:p w14:paraId="5BA098D8"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No Brasil, forças políticas regionais ou federais sempre buscaram, de uma ou outra forma, manter relações próximas com a Igreja, sobretudo nesse período em que havia uma zona de disputas na esfera do domínio político. Além do movimento de 1930, que levou Getúlio ao poder, organizações de cunho nacional, como a LEC, a AIB e outras agremiações, como a </w:t>
      </w:r>
      <w:r w:rsidRPr="009C54A2">
        <w:rPr>
          <w:rFonts w:ascii="Times New Roman" w:eastAsia="Times New Roman" w:hAnsi="Times New Roman"/>
          <w:i/>
          <w:sz w:val="24"/>
          <w:szCs w:val="24"/>
          <w:lang w:eastAsia="pt-BR"/>
        </w:rPr>
        <w:t>Legião de Outubro</w:t>
      </w:r>
      <w:r w:rsidRPr="009C54A2">
        <w:rPr>
          <w:rFonts w:ascii="Times New Roman" w:eastAsia="Times New Roman" w:hAnsi="Times New Roman"/>
          <w:sz w:val="24"/>
          <w:szCs w:val="24"/>
          <w:lang w:eastAsia="pt-BR"/>
        </w:rPr>
        <w:t>, de cunho regional</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também se </w:t>
      </w:r>
      <w:r w:rsidRPr="009C54A2">
        <w:rPr>
          <w:rFonts w:ascii="Times New Roman" w:eastAsia="Times New Roman" w:hAnsi="Times New Roman"/>
          <w:sz w:val="24"/>
          <w:szCs w:val="24"/>
          <w:lang w:eastAsia="pt-BR"/>
        </w:rPr>
        <w:lastRenderedPageBreak/>
        <w:t>organizaram com objetivos reformistas. Há uma linha de continuidade histórica manifestada pela “Legião de Outubro”, grupo que procura aproximar-se da Igreja para obter seu apoio e sua colaboração. Em conferência de março de 1931, Francisco Campos, um de seus idealizadores, afirma: “Entre a Legião e a Igreja criaram-se, por força de sentimentos filiais de simpatia, compromissos e obrigações recíprocas” (MATOS, 2003, p. 71).</w:t>
      </w:r>
    </w:p>
    <w:p w14:paraId="3B146DB0"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A </w:t>
      </w:r>
      <w:r w:rsidRPr="005130B7">
        <w:rPr>
          <w:rFonts w:ascii="Times New Roman" w:eastAsia="Times New Roman" w:hAnsi="Times New Roman"/>
          <w:i/>
          <w:sz w:val="24"/>
          <w:szCs w:val="24"/>
          <w:lang w:eastAsia="pt-BR"/>
        </w:rPr>
        <w:t>Le</w:t>
      </w:r>
      <w:r w:rsidRPr="009C54A2">
        <w:rPr>
          <w:rFonts w:ascii="Times New Roman" w:eastAsia="Times New Roman" w:hAnsi="Times New Roman"/>
          <w:i/>
          <w:sz w:val="24"/>
          <w:szCs w:val="24"/>
          <w:lang w:eastAsia="pt-BR"/>
        </w:rPr>
        <w:t>gião de Outubro</w:t>
      </w:r>
      <w:r w:rsidRPr="009C54A2">
        <w:rPr>
          <w:rFonts w:ascii="Times New Roman" w:eastAsia="Times New Roman" w:hAnsi="Times New Roman"/>
          <w:sz w:val="24"/>
          <w:szCs w:val="24"/>
          <w:lang w:eastAsia="pt-BR"/>
        </w:rPr>
        <w:t xml:space="preserve">, breve organização política criada em Minas Gerais, em 1931, com a participação de Gustavo Capanema, Francisco Campos e Amaro </w:t>
      </w:r>
      <w:proofErr w:type="spellStart"/>
      <w:r w:rsidRPr="009C54A2">
        <w:rPr>
          <w:rFonts w:ascii="Times New Roman" w:eastAsia="Times New Roman" w:hAnsi="Times New Roman"/>
          <w:sz w:val="24"/>
          <w:szCs w:val="24"/>
          <w:lang w:eastAsia="pt-BR"/>
        </w:rPr>
        <w:t>Lanari</w:t>
      </w:r>
      <w:proofErr w:type="spellEnd"/>
      <w:r w:rsidRPr="009C54A2">
        <w:rPr>
          <w:rFonts w:ascii="Times New Roman" w:eastAsia="Times New Roman" w:hAnsi="Times New Roman"/>
          <w:sz w:val="24"/>
          <w:szCs w:val="24"/>
          <w:lang w:eastAsia="pt-BR"/>
        </w:rPr>
        <w:t>, com objetivos de oferecer apoio ao regime Varguista</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tinha, segundo um dos seus idealizadores, o desejo de construir relações entre Estado e Igreja. Essa construção se concretizou com o esforço de Francisco Campos</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que procurou “restabelecer, agora em nível nacional, a proposta de um pacto entre Igreja e Getúlio Vargas” (SCHWARTZMAN</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BOMENY, 2000, p. 72). Os eventos que possuíram representações consideráveis dessas relações foram a elevação de Nossa Senhora Aparecida, como padroeira do Brasil, em 1930, pelo papa Pio XI </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em 1931, a imagem foi homenageada na presença de milhares de pessoas e do próprio presidente da República</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que se colocou ao lado do cardeal Leme</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 xml:space="preserve"> e, no mesmo ano, a inauguração do monumento do Cristo Redentor, no Corcovado – Rio de Janeiro. A imprensa católica exaltou como um triunfo os eventos de 1931, sobretudo a elevação de Nossa Senhora Aparecida como padroeira do Brasil. </w:t>
      </w:r>
    </w:p>
    <w:p w14:paraId="19C0BCE6"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121B93BB" w14:textId="77777777" w:rsidR="004130CC" w:rsidRPr="009C54A2" w:rsidRDefault="004130CC" w:rsidP="004130CC">
      <w:pPr>
        <w:spacing w:after="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 As homenagens prestadas à ínclita Padroeira do Brasil oferecem resposta irretorquível a quantos negam que o nosso povo seja católico e contestam ao catolicismo o título de religião nacional. Venham os partidários do ensino leigo, os proponentes do divórcio, os protestantes norte-americanos e os órfãos de Lênin e reúnam demonstração de fé igual àquela de que a Esplanada do Castelo foi teatro, e então lhes cederemos o direito de se dizerem o povo brasileiro. Até então o catolicismo tem a palavra em nome dos sentimentos religiosos da população do Brasil inteiro. [...] (MATOS, 2003, p. 75-76).</w:t>
      </w:r>
    </w:p>
    <w:p w14:paraId="46FF2E0C"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46965647"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Se em plena capital da República, no seio de uma população trabalhada pelas influências do cosmopolitismo dissolvente, os católicos reúnem mais de um milhão de pessoas para uma procissão, que dizer da religiosidade das populações rurais do nosso </w:t>
      </w:r>
      <w:proofErr w:type="spellStart"/>
      <w:r w:rsidRPr="009C54A2">
        <w:rPr>
          <w:rFonts w:ascii="Times New Roman" w:eastAsia="Times New Roman" w:hAnsi="Times New Roman"/>
          <w:i/>
          <w:sz w:val="24"/>
          <w:szCs w:val="24"/>
          <w:lang w:eastAsia="pt-BR"/>
        </w:rPr>
        <w:t>hinterland</w:t>
      </w:r>
      <w:proofErr w:type="spellEnd"/>
      <w:r w:rsidRPr="009C54A2">
        <w:rPr>
          <w:rFonts w:ascii="Times New Roman" w:eastAsia="Times New Roman" w:hAnsi="Times New Roman"/>
          <w:sz w:val="24"/>
          <w:szCs w:val="24"/>
          <w:lang w:eastAsia="pt-BR"/>
        </w:rPr>
        <w:t xml:space="preserve">, que guardam intactas as tradições dos seus maiores?... Queiram ou não os nossos adversários, o Brasil é um país católico (MATOS, 2003, p. 75-76). Os discursos escritos e falados são representações que marcaram as amplas disputas políticas norteadas, simbolicamente, por essas manifestações oficiais com forte presença do </w:t>
      </w:r>
      <w:r w:rsidRPr="009C54A2">
        <w:rPr>
          <w:rFonts w:ascii="Times New Roman" w:eastAsia="Times New Roman" w:hAnsi="Times New Roman"/>
          <w:sz w:val="24"/>
          <w:szCs w:val="24"/>
          <w:lang w:eastAsia="pt-BR"/>
        </w:rPr>
        <w:lastRenderedPageBreak/>
        <w:t xml:space="preserve">Estado. Esses eventos de inauguração de monumentos e manifestações religiosas populares de massa, como os Congressos Eucarísticos, as procissões, encontros de multidões, normalmente com a presença de autoridades políticas, marcaram a força simbólica da religião e do catolicismo no Brasil. Não deixavam de ser também uma estratégia da Igreja Católica em demonstrar o seu poder de força e de organização das massas. </w:t>
      </w:r>
    </w:p>
    <w:p w14:paraId="1078CC6B"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O cardeal Leme tinha a dimensão do que representava a capacidade da Igreja em arregimentar multidões. Os eventos ocorridos no Rio de Janeiro eram a </w:t>
      </w:r>
      <w:r w:rsidRPr="009C54A2">
        <w:rPr>
          <w:rFonts w:ascii="Times New Roman" w:eastAsia="Times New Roman" w:hAnsi="Times New Roman"/>
          <w:i/>
          <w:sz w:val="24"/>
          <w:szCs w:val="24"/>
          <w:lang w:eastAsia="pt-BR"/>
        </w:rPr>
        <w:t>representação</w:t>
      </w:r>
      <w:r w:rsidRPr="009C54A2">
        <w:rPr>
          <w:rFonts w:ascii="Times New Roman" w:eastAsia="Times New Roman" w:hAnsi="Times New Roman"/>
          <w:sz w:val="24"/>
          <w:szCs w:val="24"/>
          <w:lang w:eastAsia="pt-BR"/>
        </w:rPr>
        <w:t xml:space="preserve"> do que ocorria no interior de todo o País</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que possuía suas festas, seus santos e seus padroeiros. A dimensão das</w:t>
      </w:r>
      <w:r w:rsidRPr="009C54A2">
        <w:rPr>
          <w:rFonts w:ascii="Times New Roman" w:eastAsia="Times New Roman" w:hAnsi="Times New Roman"/>
          <w:i/>
          <w:sz w:val="24"/>
          <w:szCs w:val="24"/>
          <w:lang w:eastAsia="pt-BR"/>
        </w:rPr>
        <w:t xml:space="preserve"> </w:t>
      </w:r>
      <w:r w:rsidRPr="009C54A2">
        <w:rPr>
          <w:rFonts w:ascii="Times New Roman" w:eastAsia="Times New Roman" w:hAnsi="Times New Roman"/>
          <w:sz w:val="24"/>
          <w:szCs w:val="24"/>
          <w:lang w:eastAsia="pt-BR"/>
        </w:rPr>
        <w:t xml:space="preserve">representações estavam presentes no imaginário dos diversos setores que disputavam o campo do poder e a sua visão sobre a recepção, prática e </w:t>
      </w:r>
      <w:proofErr w:type="spellStart"/>
      <w:r w:rsidRPr="009C54A2">
        <w:rPr>
          <w:rFonts w:ascii="Times New Roman" w:eastAsia="Times New Roman" w:hAnsi="Times New Roman"/>
          <w:i/>
          <w:sz w:val="24"/>
          <w:szCs w:val="24"/>
          <w:lang w:eastAsia="pt-BR"/>
        </w:rPr>
        <w:t>habitus</w:t>
      </w:r>
      <w:proofErr w:type="spellEnd"/>
      <w:r w:rsidRPr="009C54A2">
        <w:rPr>
          <w:rFonts w:ascii="Times New Roman" w:eastAsia="Times New Roman" w:hAnsi="Times New Roman"/>
          <w:sz w:val="24"/>
          <w:szCs w:val="24"/>
          <w:lang w:eastAsia="pt-BR"/>
        </w:rPr>
        <w:t xml:space="preserve"> religiosos por parte da população católica, constituída pela grande maioria do povo brasileiro. </w:t>
      </w:r>
    </w:p>
    <w:p w14:paraId="0546EA8F"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Esses acontecimentos foram tão importantes que Alceu de Amoroso Lima, ao escrever para Gustavo Capanema, demonstrou o que os católicos esperavam do governo:</w:t>
      </w:r>
    </w:p>
    <w:p w14:paraId="0CA12095"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1C6BA330" w14:textId="77777777" w:rsidR="004130CC" w:rsidRPr="009C54A2" w:rsidRDefault="004130CC" w:rsidP="004130CC">
      <w:pPr>
        <w:spacing w:after="12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O que desejamos, portanto, do governo é apenas:</w:t>
      </w:r>
    </w:p>
    <w:p w14:paraId="68601E9C" w14:textId="77777777" w:rsidR="004130CC" w:rsidRPr="009C54A2" w:rsidRDefault="004130CC" w:rsidP="004130CC">
      <w:pPr>
        <w:spacing w:after="12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1. Ordem pública, para permitir a livre e franca expansão de nossa atividade religiosa na sociedade;</w:t>
      </w:r>
    </w:p>
    <w:p w14:paraId="4A832D06" w14:textId="77777777" w:rsidR="004130CC" w:rsidRPr="009C54A2" w:rsidRDefault="004130CC" w:rsidP="004130CC">
      <w:pPr>
        <w:spacing w:after="12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2. paz social, de modo a estimular nosso trabalho de aproximação das classes, que é, como você sabe, o grande método de ação social recomendado invariavelmente pela Igreja;</w:t>
      </w:r>
    </w:p>
    <w:p w14:paraId="25631DAB" w14:textId="77777777" w:rsidR="004130CC" w:rsidRPr="009C54A2" w:rsidRDefault="004130CC" w:rsidP="004130CC">
      <w:pPr>
        <w:spacing w:after="12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3. liberdade de ação para o bem, mas não para o mal, para a imoralidade, para a preparação revolucionária, para a injúria pessoal;</w:t>
      </w:r>
    </w:p>
    <w:p w14:paraId="6675DE78" w14:textId="77777777" w:rsidR="004130CC" w:rsidRPr="009C54A2" w:rsidRDefault="004130CC" w:rsidP="004130CC">
      <w:pPr>
        <w:spacing w:after="12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4. unidade de direção de modo que autoridade se manifeste uniforme em sua atuação e firme em seus propósitos. (LIMA, 1935)</w:t>
      </w:r>
      <w:r w:rsidRPr="009C54A2">
        <w:rPr>
          <w:rFonts w:ascii="Times New Roman" w:eastAsia="Times New Roman" w:hAnsi="Times New Roman"/>
          <w:sz w:val="20"/>
          <w:szCs w:val="20"/>
          <w:vertAlign w:val="superscript"/>
          <w:lang w:eastAsia="pt-BR"/>
        </w:rPr>
        <w:footnoteReference w:id="13"/>
      </w:r>
    </w:p>
    <w:p w14:paraId="52E48805"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24430D45"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As palavras de Lima colaboram para a compreensão do que a Igreja esperava do Estado: espaços e colaboração do governo para que ela pudesse desenvolver suas atividades sem que o Estado a prejudicasse. O combate a qualquer concepção materialista ou comunista que contrariasse os interesses da Igreja deveria ser condenado pelo Estado, sobretudo nas escolas que deveriam ser o lugar de uma pedagogia que </w:t>
      </w:r>
      <w:r w:rsidRPr="009C54A2">
        <w:rPr>
          <w:rFonts w:ascii="Times New Roman" w:eastAsia="Times New Roman" w:hAnsi="Times New Roman"/>
          <w:sz w:val="24"/>
          <w:szCs w:val="24"/>
          <w:lang w:eastAsia="pt-BR"/>
        </w:rPr>
        <w:lastRenderedPageBreak/>
        <w:t>desenvolvesse os valores cristãos. Seria também salutar que o Estado se dedicasse em ajudá-la, por exemplo, a manter suas instituições educacionais. Pela paz social, a Igreja poderia desenvolver suas atividades que também seriam bo</w:t>
      </w:r>
      <w:r>
        <w:rPr>
          <w:rFonts w:ascii="Times New Roman" w:eastAsia="Times New Roman" w:hAnsi="Times New Roman"/>
          <w:sz w:val="24"/>
          <w:szCs w:val="24"/>
          <w:lang w:eastAsia="pt-BR"/>
        </w:rPr>
        <w:t>as</w:t>
      </w:r>
      <w:r w:rsidRPr="009C54A2">
        <w:rPr>
          <w:rFonts w:ascii="Times New Roman" w:eastAsia="Times New Roman" w:hAnsi="Times New Roman"/>
          <w:sz w:val="24"/>
          <w:szCs w:val="24"/>
          <w:lang w:eastAsia="pt-BR"/>
        </w:rPr>
        <w:t xml:space="preserve"> ao governo. A firmeza do Estado seria imprescindível em casos de insurreição que não contribuísse para o bem social. A carta é clara naquilo que a Igreja esperava do governo em um momento que o País passava por uma efervescência política e ideológica. </w:t>
      </w:r>
    </w:p>
    <w:p w14:paraId="3B60E7A8"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0FA3FED6" w14:textId="77777777" w:rsidR="004130CC" w:rsidRPr="009C54A2" w:rsidRDefault="004130CC" w:rsidP="004130CC">
      <w:pPr>
        <w:spacing w:after="0" w:line="360" w:lineRule="auto"/>
        <w:jc w:val="both"/>
        <w:rPr>
          <w:rFonts w:ascii="Times New Roman" w:eastAsia="Times New Roman" w:hAnsi="Times New Roman"/>
          <w:b/>
          <w:sz w:val="24"/>
          <w:szCs w:val="24"/>
          <w:lang w:eastAsia="pt-BR"/>
        </w:rPr>
      </w:pPr>
      <w:r w:rsidRPr="009C54A2">
        <w:rPr>
          <w:rFonts w:ascii="Times New Roman" w:eastAsia="Times New Roman" w:hAnsi="Times New Roman"/>
          <w:b/>
          <w:sz w:val="24"/>
          <w:szCs w:val="24"/>
          <w:lang w:eastAsia="pt-BR"/>
        </w:rPr>
        <w:t>MUDANÇAS EMERGENTES E RECONFIGURAÇÃO CATÓLICA</w:t>
      </w:r>
    </w:p>
    <w:p w14:paraId="21741350"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7D15A70C"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No Brasil, as diretrizes da construção de uma nova civilização cristã faziam parte dos discursos dos militantes católicos. Alceu Amoroso Lima</w:t>
      </w:r>
      <w:r w:rsidRPr="009C54A2">
        <w:rPr>
          <w:rFonts w:ascii="Times New Roman" w:eastAsia="Times New Roman" w:hAnsi="Times New Roman"/>
          <w:b/>
          <w:sz w:val="24"/>
          <w:szCs w:val="24"/>
          <w:lang w:eastAsia="pt-BR"/>
        </w:rPr>
        <w:t xml:space="preserve"> </w:t>
      </w:r>
      <w:r w:rsidRPr="009C54A2">
        <w:rPr>
          <w:rFonts w:ascii="Times New Roman" w:eastAsia="Times New Roman" w:hAnsi="Times New Roman"/>
          <w:sz w:val="24"/>
          <w:szCs w:val="24"/>
          <w:lang w:eastAsia="pt-BR"/>
        </w:rPr>
        <w:t xml:space="preserve">publicou, em 1943, o livro </w:t>
      </w:r>
      <w:r w:rsidRPr="009C54A2">
        <w:rPr>
          <w:rFonts w:ascii="Times New Roman" w:eastAsia="Times New Roman" w:hAnsi="Times New Roman"/>
          <w:i/>
          <w:sz w:val="24"/>
          <w:szCs w:val="24"/>
          <w:lang w:eastAsia="pt-BR"/>
        </w:rPr>
        <w:t>A Igreja e o Novo Mundo,</w:t>
      </w:r>
      <w:r w:rsidRPr="009C54A2">
        <w:rPr>
          <w:rFonts w:ascii="Times New Roman" w:eastAsia="Times New Roman" w:hAnsi="Times New Roman"/>
          <w:sz w:val="24"/>
          <w:szCs w:val="24"/>
          <w:lang w:eastAsia="pt-BR"/>
        </w:rPr>
        <w:t xml:space="preserve"> defendendo a importância da cristianização da civilização que havia perdido os valores cristãos. A perspectiva da </w:t>
      </w:r>
      <w:r w:rsidRPr="009C54A2">
        <w:rPr>
          <w:rFonts w:ascii="Times New Roman" w:eastAsia="Times New Roman" w:hAnsi="Times New Roman"/>
          <w:i/>
          <w:sz w:val="24"/>
          <w:szCs w:val="24"/>
          <w:lang w:eastAsia="pt-BR"/>
        </w:rPr>
        <w:t>Nova Cristandade</w:t>
      </w:r>
      <w:r w:rsidRPr="009C54A2">
        <w:rPr>
          <w:rFonts w:ascii="Times New Roman" w:eastAsia="Times New Roman" w:hAnsi="Times New Roman"/>
          <w:sz w:val="24"/>
          <w:szCs w:val="24"/>
          <w:lang w:eastAsia="pt-BR"/>
        </w:rPr>
        <w:t xml:space="preserve"> estava em pleno vigor, acompanhando assim as diretrizes da Igreja. </w:t>
      </w:r>
    </w:p>
    <w:p w14:paraId="42B66009"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Os militantes católicos, atuando em diversas frentes, abriram novas possibilidades de ação nesse período, alcançando outros agrupamentos sociais como estudantes, trabalhadores urbanos e rurais por meio da Ação Católica, fundada em 1935, pelo cardeal Leme da Silveira Cintra, que já vinha atuando em muitos setores da sociedade. Essa adaptação nos anos pós</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guerra, portanto, contou com a participação efetiva da Ação Católica, presidida por Alceu Amoroso Lima de 1935, ano de sua fundação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a</w:t>
      </w:r>
      <w:r w:rsidRPr="009C54A2">
        <w:rPr>
          <w:rFonts w:ascii="Times New Roman" w:eastAsia="Times New Roman" w:hAnsi="Times New Roman"/>
          <w:sz w:val="24"/>
          <w:szCs w:val="24"/>
          <w:lang w:eastAsia="pt-BR"/>
        </w:rPr>
        <w:t xml:space="preserve"> 1945.</w:t>
      </w:r>
      <w:r w:rsidRPr="009C54A2">
        <w:rPr>
          <w:rFonts w:ascii="Times New Roman" w:eastAsia="Times New Roman" w:hAnsi="Times New Roman"/>
          <w:sz w:val="24"/>
          <w:szCs w:val="24"/>
          <w:vertAlign w:val="superscript"/>
          <w:lang w:eastAsia="pt-BR"/>
        </w:rPr>
        <w:footnoteReference w:id="14"/>
      </w:r>
    </w:p>
    <w:p w14:paraId="698F09AA"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Com o fim do Estado Novo, os debates sobre a questão educacional reacenderam e o acirramento das concepções sobre a finalidade da escola e o seu papel social voltou a ser pauta de profundas discussões. Com a redemocratização do País, em 1946, o tema Lei de Diretrizes e Bases da Educação tornou-se pauta dos debates educacionais. Embora ainda permanecessem princípios das décadas anteriores, no que se refere ao debate educacional, já surgiam indícios de mudanças na ação dos católicos, sobretudo, </w:t>
      </w:r>
      <w:r w:rsidRPr="009C54A2">
        <w:rPr>
          <w:rFonts w:ascii="Times New Roman" w:eastAsia="Times New Roman" w:hAnsi="Times New Roman"/>
          <w:sz w:val="24"/>
          <w:szCs w:val="24"/>
          <w:lang w:eastAsia="pt-BR"/>
        </w:rPr>
        <w:lastRenderedPageBreak/>
        <w:t xml:space="preserve">com a inserção da AC em debates sobre questões de cunho social, mudanças na militância de alguns setores da Igreja e a própria estratégia de atuação da Igreja do Brasil. </w:t>
      </w:r>
    </w:p>
    <w:p w14:paraId="2F72BB24" w14:textId="77777777" w:rsidR="004130CC" w:rsidRPr="009C54A2" w:rsidRDefault="004130CC" w:rsidP="004130CC">
      <w:pPr>
        <w:spacing w:after="0" w:line="360" w:lineRule="auto"/>
        <w:ind w:firstLine="709"/>
        <w:jc w:val="both"/>
        <w:rPr>
          <w:rFonts w:ascii="Times New Roman" w:eastAsia="Times New Roman" w:hAnsi="Times New Roman"/>
          <w:b/>
          <w:sz w:val="24"/>
          <w:szCs w:val="24"/>
          <w:lang w:eastAsia="pt-BR"/>
        </w:rPr>
      </w:pPr>
      <w:r w:rsidRPr="009C54A2">
        <w:rPr>
          <w:rFonts w:ascii="Times New Roman" w:eastAsia="Times New Roman" w:hAnsi="Times New Roman"/>
          <w:sz w:val="24"/>
          <w:szCs w:val="24"/>
          <w:lang w:eastAsia="pt-BR"/>
        </w:rPr>
        <w:t xml:space="preserve">A Constituição de 1946 definiu que a educação era um direito de todos sob orientação e controle da esfera pública dentro dos seguintes princípios: livre para a iniciativa particular, o primário obrigatório e o ensino religioso de “matrícula facultativa” e de “acordo com a confissão religiosa do aluno” (BRASIL, Constituição da República dos Estados Unidos do Brasil </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1946</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w:t>
      </w:r>
      <w:proofErr w:type="spellStart"/>
      <w:r w:rsidRPr="009C54A2">
        <w:rPr>
          <w:rFonts w:ascii="Times New Roman" w:eastAsia="Times New Roman" w:hAnsi="Times New Roman"/>
          <w:sz w:val="24"/>
          <w:szCs w:val="24"/>
          <w:lang w:eastAsia="pt-BR"/>
        </w:rPr>
        <w:t>arts</w:t>
      </w:r>
      <w:proofErr w:type="spellEnd"/>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166</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167</w:t>
      </w:r>
      <w:r>
        <w:rPr>
          <w:rFonts w:ascii="Times New Roman" w:eastAsia="Times New Roman" w:hAnsi="Times New Roman"/>
          <w:sz w:val="24"/>
          <w:szCs w:val="24"/>
          <w:lang w:eastAsia="pt-BR"/>
        </w:rPr>
        <w:t xml:space="preserve"> e</w:t>
      </w:r>
      <w:r w:rsidRPr="009C54A2">
        <w:rPr>
          <w:rFonts w:ascii="Times New Roman" w:eastAsia="Times New Roman" w:hAnsi="Times New Roman"/>
          <w:sz w:val="24"/>
          <w:szCs w:val="24"/>
          <w:lang w:eastAsia="pt-BR"/>
        </w:rPr>
        <w:t xml:space="preserve"> 168). De certa forma, a Igreja garantiu a formação moral que se consubstanciava no ensino de religião, manutenção do ensino privado e subsídio estatal. </w:t>
      </w:r>
    </w:p>
    <w:p w14:paraId="5F821BA2"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1D6B019A" w14:textId="77777777" w:rsidR="004130CC" w:rsidRPr="009C54A2" w:rsidRDefault="004130CC" w:rsidP="004130CC">
      <w:pPr>
        <w:spacing w:after="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Todos os historiadores que procuram estudar os magnos capítulos da História Nacional, as páginas memoráveis que estruturam a vida política do Brasil confessam em</w:t>
      </w:r>
      <w:r w:rsidRPr="009C54A2">
        <w:rPr>
          <w:rFonts w:ascii="Times New Roman" w:eastAsia="Times New Roman" w:hAnsi="Times New Roman"/>
          <w:b/>
          <w:sz w:val="20"/>
          <w:szCs w:val="20"/>
          <w:lang w:eastAsia="pt-BR"/>
        </w:rPr>
        <w:t xml:space="preserve"> </w:t>
      </w:r>
      <w:r w:rsidRPr="009C54A2">
        <w:rPr>
          <w:rFonts w:ascii="Times New Roman" w:eastAsia="Times New Roman" w:hAnsi="Times New Roman"/>
          <w:sz w:val="20"/>
          <w:szCs w:val="20"/>
          <w:lang w:eastAsia="pt-BR"/>
        </w:rPr>
        <w:t>alto e bom som, que nunca houve separação moral entre Igreja e o Estado no Brasil. São duas forças que sempre trabalharam, visando um único ideal: a felicidade de todos os brasileiros</w:t>
      </w:r>
      <w:r>
        <w:rPr>
          <w:rFonts w:ascii="Times New Roman" w:eastAsia="Times New Roman" w:hAnsi="Times New Roman"/>
          <w:sz w:val="20"/>
          <w:szCs w:val="20"/>
          <w:lang w:eastAsia="pt-BR"/>
        </w:rPr>
        <w:t>.</w:t>
      </w:r>
      <w:r w:rsidRPr="009C54A2">
        <w:rPr>
          <w:rFonts w:ascii="Times New Roman" w:eastAsia="Times New Roman" w:hAnsi="Times New Roman"/>
          <w:sz w:val="20"/>
          <w:szCs w:val="20"/>
          <w:lang w:eastAsia="pt-BR"/>
        </w:rPr>
        <w:t xml:space="preserve"> (NETO</w:t>
      </w:r>
      <w:r>
        <w:rPr>
          <w:rFonts w:ascii="Times New Roman" w:eastAsia="Times New Roman" w:hAnsi="Times New Roman"/>
          <w:sz w:val="20"/>
          <w:szCs w:val="20"/>
          <w:lang w:eastAsia="pt-BR"/>
        </w:rPr>
        <w:t>,</w:t>
      </w:r>
      <w:r w:rsidRPr="009C54A2">
        <w:rPr>
          <w:rFonts w:ascii="Times New Roman" w:eastAsia="Times New Roman" w:hAnsi="Times New Roman"/>
          <w:sz w:val="20"/>
          <w:szCs w:val="20"/>
          <w:lang w:eastAsia="pt-BR"/>
        </w:rPr>
        <w:t xml:space="preserve"> Anais da Assembleia Nacional Constituinte, v. II, 1946, p. III)</w:t>
      </w:r>
    </w:p>
    <w:p w14:paraId="2D292C11"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1F8C47B8"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O essencial para os católicos não era somente a conquista do ensino religioso, ministrado nas escolas, mas o que isso representava para o espírito do texto constitucional e com a própria relação entre a Igreja e o Estado. A concepção da nacionalidade, na fala do deputado alagoano do PSD, </w:t>
      </w:r>
      <w:proofErr w:type="spellStart"/>
      <w:r w:rsidRPr="009C54A2">
        <w:rPr>
          <w:rFonts w:ascii="Times New Roman" w:eastAsia="Times New Roman" w:hAnsi="Times New Roman"/>
          <w:sz w:val="24"/>
          <w:szCs w:val="24"/>
          <w:lang w:eastAsia="pt-BR"/>
        </w:rPr>
        <w:t>pe.</w:t>
      </w:r>
      <w:proofErr w:type="spellEnd"/>
      <w:r w:rsidRPr="009C54A2">
        <w:rPr>
          <w:rFonts w:ascii="Times New Roman" w:eastAsia="Times New Roman" w:hAnsi="Times New Roman"/>
          <w:sz w:val="24"/>
          <w:szCs w:val="24"/>
          <w:lang w:eastAsia="pt-BR"/>
        </w:rPr>
        <w:t xml:space="preserve"> Medeiros Neto, traz a </w:t>
      </w:r>
      <w:r w:rsidRPr="009C54A2">
        <w:rPr>
          <w:rFonts w:ascii="Times New Roman" w:eastAsia="Times New Roman" w:hAnsi="Times New Roman"/>
          <w:i/>
          <w:sz w:val="24"/>
          <w:szCs w:val="24"/>
          <w:lang w:eastAsia="pt-BR"/>
        </w:rPr>
        <w:t xml:space="preserve">representação </w:t>
      </w:r>
      <w:r w:rsidRPr="009C54A2">
        <w:rPr>
          <w:rFonts w:ascii="Times New Roman" w:eastAsia="Times New Roman" w:hAnsi="Times New Roman"/>
          <w:sz w:val="24"/>
          <w:szCs w:val="24"/>
          <w:lang w:eastAsia="pt-BR"/>
        </w:rPr>
        <w:t xml:space="preserve">do que os católicos pensavam sobre constituição da Nação e como deveria ser a relação entre Igreja e Estado. Esse foi o espírito que norteou outras discussões como a questão do divórcio, recursos públicos para as instituições privadas de ensino e o nome de Deus na Carta Constitucional. </w:t>
      </w:r>
    </w:p>
    <w:p w14:paraId="63A81284"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A questão religiosa no debate político tornou-se importante porque possuía uma duplicidade de interesses: ao Estado, dado ao projeto político nacionalista que objetivava aproximar o governo das massas e o imaginário religioso católico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poderia ser um instrumento fundamental para tal intento, e à Igreja, que relutava contra qualquer princípio ideológico que ameaçasse o ideário cristão. A Constituição de 1946 garantiu os interesses católicos, no que se refere à questão da educação religiosa porque “[...] ao mesmo tempo em que servia de instrumento para a formação moral da juventude, tornava-se também um mecanismo de cooptação da Igreja Católica e uma arma poderosa na luta contra o liberalismo e o comunismo [...]” (HORTA, 1993, p. 107). O ensino religioso funcionaria como uma estratégia para garantir, não por ele mesmo, mas </w:t>
      </w:r>
      <w:r w:rsidRPr="009C54A2">
        <w:rPr>
          <w:rFonts w:ascii="Times New Roman" w:eastAsia="Times New Roman" w:hAnsi="Times New Roman"/>
          <w:sz w:val="24"/>
          <w:szCs w:val="24"/>
          <w:lang w:eastAsia="pt-BR"/>
        </w:rPr>
        <w:lastRenderedPageBreak/>
        <w:t xml:space="preserve">pela sua </w:t>
      </w:r>
      <w:r w:rsidRPr="009C54A2">
        <w:rPr>
          <w:rFonts w:ascii="Times New Roman" w:eastAsia="Times New Roman" w:hAnsi="Times New Roman"/>
          <w:i/>
          <w:sz w:val="24"/>
          <w:szCs w:val="24"/>
          <w:lang w:eastAsia="pt-BR"/>
        </w:rPr>
        <w:t>representação</w:t>
      </w:r>
      <w:r w:rsidRPr="009C54A2">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como</w:t>
      </w:r>
      <w:r w:rsidRPr="009C54A2">
        <w:rPr>
          <w:rFonts w:ascii="Times New Roman" w:eastAsia="Times New Roman" w:hAnsi="Times New Roman"/>
          <w:sz w:val="24"/>
          <w:szCs w:val="24"/>
          <w:lang w:eastAsia="pt-BR"/>
        </w:rPr>
        <w:t xml:space="preserve"> instrumento de legitimação de uma “ordem”, calcada na cultura católica e tutelada pelo Estado. </w:t>
      </w:r>
    </w:p>
    <w:p w14:paraId="41DB4664"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Na década de 1950, muitos dos católicos que estavam presentes em períodos anteriores já não mais atuavam por motivo de falecimento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como foram os casos do </w:t>
      </w:r>
      <w:proofErr w:type="spellStart"/>
      <w:r w:rsidRPr="009C54A2">
        <w:rPr>
          <w:rFonts w:ascii="Times New Roman" w:eastAsia="Times New Roman" w:hAnsi="Times New Roman"/>
          <w:sz w:val="24"/>
          <w:szCs w:val="24"/>
          <w:lang w:eastAsia="pt-BR"/>
        </w:rPr>
        <w:t>pe.</w:t>
      </w:r>
      <w:proofErr w:type="spellEnd"/>
      <w:r w:rsidRPr="009C54A2">
        <w:rPr>
          <w:rFonts w:ascii="Times New Roman" w:eastAsia="Times New Roman" w:hAnsi="Times New Roman"/>
          <w:sz w:val="24"/>
          <w:szCs w:val="24"/>
          <w:lang w:eastAsia="pt-BR"/>
        </w:rPr>
        <w:t xml:space="preserve"> Leonel Franca (1948), Everardo </w:t>
      </w:r>
      <w:proofErr w:type="spellStart"/>
      <w:r w:rsidRPr="009C54A2">
        <w:rPr>
          <w:rFonts w:ascii="Times New Roman" w:eastAsia="Times New Roman" w:hAnsi="Times New Roman"/>
          <w:sz w:val="24"/>
          <w:szCs w:val="24"/>
          <w:lang w:eastAsia="pt-BR"/>
        </w:rPr>
        <w:t>Backheuser</w:t>
      </w:r>
      <w:proofErr w:type="spellEnd"/>
      <w:r w:rsidRPr="009C54A2">
        <w:rPr>
          <w:rFonts w:ascii="Times New Roman" w:eastAsia="Times New Roman" w:hAnsi="Times New Roman"/>
          <w:sz w:val="24"/>
          <w:szCs w:val="24"/>
          <w:lang w:eastAsia="pt-BR"/>
        </w:rPr>
        <w:t xml:space="preserve"> (1951), cardeal Sebastião Leme da Silveira Cintra (1942)</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ou se afastaram do centro de debates e participação mais efetiva</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como Alceu Amoroso Lima. Para Costa, na década 1950, Lima fez alguns “deslocamentos” balizando seu ativismo para uma vida de muita produção literária, porém menos militante do que nas décadas anteriores. Nesse período, parte para a Europa e Estados Unidos e ocupa de 1951</w:t>
      </w:r>
      <w:r>
        <w:rPr>
          <w:rFonts w:ascii="Times New Roman" w:eastAsia="Times New Roman" w:hAnsi="Times New Roman"/>
          <w:sz w:val="24"/>
          <w:szCs w:val="24"/>
          <w:lang w:eastAsia="pt-BR"/>
        </w:rPr>
        <w:t xml:space="preserve"> a </w:t>
      </w:r>
      <w:r w:rsidRPr="009C54A2">
        <w:rPr>
          <w:rFonts w:ascii="Times New Roman" w:eastAsia="Times New Roman" w:hAnsi="Times New Roman"/>
          <w:sz w:val="24"/>
          <w:szCs w:val="24"/>
          <w:lang w:eastAsia="pt-BR"/>
        </w:rPr>
        <w:t xml:space="preserve">1953, em Washington, o cargo de diretor do Departamento Cultural da União Pan-Americana (COSTA, 2006, p. 105-108). Além disso, havia uma mudança no </w:t>
      </w:r>
      <w:r w:rsidRPr="009C54A2">
        <w:rPr>
          <w:rFonts w:ascii="Times New Roman" w:eastAsia="Times New Roman" w:hAnsi="Times New Roman"/>
          <w:i/>
          <w:sz w:val="24"/>
          <w:szCs w:val="24"/>
          <w:lang w:eastAsia="pt-BR"/>
        </w:rPr>
        <w:t>modus operandi</w:t>
      </w:r>
      <w:r w:rsidRPr="009C54A2">
        <w:rPr>
          <w:rFonts w:ascii="Times New Roman" w:eastAsia="Times New Roman" w:hAnsi="Times New Roman"/>
          <w:sz w:val="24"/>
          <w:szCs w:val="24"/>
          <w:lang w:eastAsia="pt-BR"/>
        </w:rPr>
        <w:t xml:space="preserve"> da pastoral da Igreja: organizar pastorais coletivas envolvendo comunidades e instituições na formação e divulgação do ideário cristão católico.</w:t>
      </w:r>
    </w:p>
    <w:p w14:paraId="14284E83"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Após o falecimento de Pio XI, em 1939, sob o pontificado de Pio XII (1939-1958), houve movimentos de mudanças que foram, paulatinamente, construídos com o objetivo </w:t>
      </w:r>
      <w:r>
        <w:rPr>
          <w:rFonts w:ascii="Times New Roman" w:eastAsia="Times New Roman" w:hAnsi="Times New Roman"/>
          <w:sz w:val="24"/>
          <w:szCs w:val="24"/>
          <w:lang w:eastAsia="pt-BR"/>
        </w:rPr>
        <w:t>de a</w:t>
      </w:r>
      <w:r w:rsidRPr="009C54A2">
        <w:rPr>
          <w:rFonts w:ascii="Times New Roman" w:eastAsia="Times New Roman" w:hAnsi="Times New Roman"/>
          <w:sz w:val="24"/>
          <w:szCs w:val="24"/>
          <w:lang w:eastAsia="pt-BR"/>
        </w:rPr>
        <w:t xml:space="preserve"> Igreja ajustar suas estruturas, adaptando-a em seu tempo. Esse processo ocorreu em três níveis: renovações intelectuais, que no Brasil se expressaram em figuras de intelectuais como Alceu de Amoroso Lima, Gustavo </w:t>
      </w:r>
      <w:proofErr w:type="spellStart"/>
      <w:r w:rsidRPr="009C54A2">
        <w:rPr>
          <w:rFonts w:ascii="Times New Roman" w:eastAsia="Times New Roman" w:hAnsi="Times New Roman"/>
          <w:sz w:val="24"/>
          <w:szCs w:val="24"/>
          <w:lang w:eastAsia="pt-BR"/>
        </w:rPr>
        <w:t>Corção</w:t>
      </w:r>
      <w:proofErr w:type="spellEnd"/>
      <w:r w:rsidRPr="009C54A2">
        <w:rPr>
          <w:rFonts w:ascii="Times New Roman" w:eastAsia="Times New Roman" w:hAnsi="Times New Roman"/>
          <w:sz w:val="24"/>
          <w:szCs w:val="24"/>
          <w:lang w:eastAsia="pt-BR"/>
        </w:rPr>
        <w:t xml:space="preserve">, Leonardo Van </w:t>
      </w:r>
      <w:proofErr w:type="spellStart"/>
      <w:r w:rsidRPr="009C54A2">
        <w:rPr>
          <w:rFonts w:ascii="Times New Roman" w:eastAsia="Times New Roman" w:hAnsi="Times New Roman"/>
          <w:sz w:val="24"/>
          <w:szCs w:val="24"/>
          <w:lang w:eastAsia="pt-BR"/>
        </w:rPr>
        <w:t>Acker</w:t>
      </w:r>
      <w:proofErr w:type="spellEnd"/>
      <w:r w:rsidRPr="009C54A2">
        <w:rPr>
          <w:rFonts w:ascii="Times New Roman" w:eastAsia="Times New Roman" w:hAnsi="Times New Roman"/>
          <w:sz w:val="24"/>
          <w:szCs w:val="24"/>
          <w:lang w:eastAsia="pt-BR"/>
        </w:rPr>
        <w:t xml:space="preserve">, Everardo </w:t>
      </w:r>
      <w:proofErr w:type="spellStart"/>
      <w:r w:rsidRPr="009C54A2">
        <w:rPr>
          <w:rFonts w:ascii="Times New Roman" w:eastAsia="Times New Roman" w:hAnsi="Times New Roman"/>
          <w:sz w:val="24"/>
          <w:szCs w:val="24"/>
          <w:lang w:eastAsia="pt-BR"/>
        </w:rPr>
        <w:t>Beckhauser</w:t>
      </w:r>
      <w:proofErr w:type="spellEnd"/>
      <w:r w:rsidRPr="009C54A2">
        <w:rPr>
          <w:rFonts w:ascii="Times New Roman" w:eastAsia="Times New Roman" w:hAnsi="Times New Roman"/>
          <w:sz w:val="24"/>
          <w:szCs w:val="24"/>
          <w:lang w:eastAsia="pt-BR"/>
        </w:rPr>
        <w:t xml:space="preserve">, Leonel Franca, entre outros; um segundo, com a criação de centros de pesquisas religiosas para compreensão dos fenômenos sociais, com objetivos de realizarem pastorais de conjunto e, finalmente, a organização de conferências episcopais nacionais e continentais (DUSSEL, 1989) e investimentos na organização de universidades (Pontifícias Universidades Católicas </w:t>
      </w:r>
      <w:r>
        <w:rPr>
          <w:rFonts w:ascii="Times New Roman" w:eastAsia="Times New Roman" w:hAnsi="Times New Roman"/>
          <w:sz w:val="24"/>
          <w:szCs w:val="24"/>
          <w:lang w:eastAsia="pt-BR"/>
        </w:rPr>
        <w:t xml:space="preserve">– </w:t>
      </w:r>
      <w:proofErr w:type="spellStart"/>
      <w:r w:rsidRPr="009C54A2">
        <w:rPr>
          <w:rFonts w:ascii="Times New Roman" w:eastAsia="Times New Roman" w:hAnsi="Times New Roman"/>
          <w:sz w:val="24"/>
          <w:szCs w:val="24"/>
          <w:lang w:eastAsia="pt-BR"/>
        </w:rPr>
        <w:t>PUCs</w:t>
      </w:r>
      <w:proofErr w:type="spellEnd"/>
      <w:r w:rsidRPr="009C54A2">
        <w:rPr>
          <w:rFonts w:ascii="Times New Roman" w:eastAsia="Times New Roman" w:hAnsi="Times New Roman"/>
          <w:sz w:val="24"/>
          <w:szCs w:val="24"/>
          <w:lang w:eastAsia="pt-BR"/>
        </w:rPr>
        <w:t>).</w:t>
      </w:r>
    </w:p>
    <w:p w14:paraId="6958A572"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A modernização institucional construiu, também, modelos de participação mais coletivas e representativas em um processo de reestruturação de quadros militantes. Esse processo culminou no surgimento de instituições como a Conferência Nacional dos Bispos do Brasil (CNBB), fundada em 1952, por iniciativa de D. Helder Câmara, bispo auxiliar do Rio de Janeiro, que a partir da</w:t>
      </w:r>
    </w:p>
    <w:p w14:paraId="08CFE68D"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2ACC646C" w14:textId="77777777" w:rsidR="004130CC" w:rsidRPr="009C54A2" w:rsidRDefault="004130CC" w:rsidP="004130CC">
      <w:pPr>
        <w:spacing w:after="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 experiência da Ação Católica, movimento de leigos e com um núcleo organizativo principalmente de mulheres vindas dela. D. Helder Câmara estará à frente das duas organizações. A Igreja Católica, até então espalhada e isolada localmente através das dioceses, que se ligavam diretamente a Roma, passaria a ter uma estrutura nacional. Isso se deu num contexto mais amplo da sociedade brasileira quando, a partir do último governo Vargas (1950-</w:t>
      </w:r>
      <w:r w:rsidRPr="009C54A2">
        <w:rPr>
          <w:rFonts w:ascii="Times New Roman" w:eastAsia="Times New Roman" w:hAnsi="Times New Roman"/>
          <w:sz w:val="20"/>
          <w:szCs w:val="20"/>
          <w:lang w:eastAsia="pt-BR"/>
        </w:rPr>
        <w:lastRenderedPageBreak/>
        <w:t xml:space="preserve">1954) até o final da presidência de Juscelino </w:t>
      </w:r>
      <w:proofErr w:type="spellStart"/>
      <w:r w:rsidRPr="009C54A2">
        <w:rPr>
          <w:rFonts w:ascii="Times New Roman" w:eastAsia="Times New Roman" w:hAnsi="Times New Roman"/>
          <w:sz w:val="20"/>
          <w:szCs w:val="20"/>
          <w:lang w:eastAsia="pt-BR"/>
        </w:rPr>
        <w:t>Kubstscheck</w:t>
      </w:r>
      <w:proofErr w:type="spellEnd"/>
      <w:r w:rsidRPr="009C54A2">
        <w:rPr>
          <w:rFonts w:ascii="Times New Roman" w:eastAsia="Times New Roman" w:hAnsi="Times New Roman"/>
          <w:sz w:val="20"/>
          <w:szCs w:val="20"/>
          <w:lang w:eastAsia="pt-BR"/>
        </w:rPr>
        <w:t xml:space="preserve"> (1955-1959), tivemos um período que podemos chamar de construção da nação. A Igreja participou desse processo e dessa tendência de unidade nacional. (GÓMEZ, 2004, p.</w:t>
      </w:r>
      <w:r>
        <w:rPr>
          <w:rFonts w:ascii="Times New Roman" w:eastAsia="Times New Roman" w:hAnsi="Times New Roman"/>
          <w:sz w:val="20"/>
          <w:szCs w:val="20"/>
          <w:lang w:eastAsia="pt-BR"/>
        </w:rPr>
        <w:t xml:space="preserve"> </w:t>
      </w:r>
      <w:r w:rsidRPr="009C54A2">
        <w:rPr>
          <w:rFonts w:ascii="Times New Roman" w:eastAsia="Times New Roman" w:hAnsi="Times New Roman"/>
          <w:sz w:val="20"/>
          <w:szCs w:val="20"/>
          <w:lang w:eastAsia="pt-BR"/>
        </w:rPr>
        <w:t>52)</w:t>
      </w:r>
    </w:p>
    <w:p w14:paraId="7E355BB9"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600CB5E7"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A Igreja demonstrava as representações de sua força e capacidade de adaptação em uma sociedade em processo de profundas mudanças por meio de suas estratégias de atuação. Outro fato, também muito representativo, foi a fundação do Conselho Episcopal Latino Americano (CELAM), em 1955, que realizou, nes</w:t>
      </w:r>
      <w:r>
        <w:rPr>
          <w:rFonts w:ascii="Times New Roman" w:eastAsia="Times New Roman" w:hAnsi="Times New Roman"/>
          <w:sz w:val="24"/>
          <w:szCs w:val="24"/>
          <w:lang w:eastAsia="pt-BR"/>
        </w:rPr>
        <w:t>s</w:t>
      </w:r>
      <w:r w:rsidRPr="009C54A2">
        <w:rPr>
          <w:rFonts w:ascii="Times New Roman" w:eastAsia="Times New Roman" w:hAnsi="Times New Roman"/>
          <w:sz w:val="24"/>
          <w:szCs w:val="24"/>
          <w:lang w:eastAsia="pt-BR"/>
        </w:rPr>
        <w:t xml:space="preserve">e mesmo ano, sua primeira conferência no Rio de Janeiro. Esses acontecimentos apontavam quais caminhos a Igreja percorreria. De 1914 a 1945, duas guerras transformaram profundamente as correlações de forças políticas ocidentais que passaram da Inglaterra para os Estados Unidos. Além disso, a crise econômica de 1929, a industrialização que se espraiou das economias centrais para os países periféricos, o processo crescente de urbanização e a Revolução Russa, de 1917, abriram novas possibilidades de convivência social que se expandiu pelo mundo, criando, segundo, </w:t>
      </w:r>
      <w:proofErr w:type="spellStart"/>
      <w:r w:rsidRPr="009C54A2">
        <w:rPr>
          <w:rFonts w:ascii="Times New Roman" w:eastAsia="Times New Roman" w:hAnsi="Times New Roman"/>
          <w:sz w:val="24"/>
          <w:szCs w:val="24"/>
          <w:lang w:eastAsia="pt-BR"/>
        </w:rPr>
        <w:t>Dussel</w:t>
      </w:r>
      <w:proofErr w:type="spellEnd"/>
      <w:r w:rsidRPr="009C54A2">
        <w:rPr>
          <w:rFonts w:ascii="Times New Roman" w:eastAsia="Times New Roman" w:hAnsi="Times New Roman"/>
          <w:sz w:val="24"/>
          <w:szCs w:val="24"/>
          <w:lang w:eastAsia="pt-BR"/>
        </w:rPr>
        <w:t xml:space="preserve">, “nos meios da Igreja romana o espectro do comunismo”(1989, p. 11). A opção da Igreja foi a de organizar instituições mais amplas </w:t>
      </w:r>
      <w:r>
        <w:rPr>
          <w:rFonts w:ascii="Times New Roman" w:eastAsia="Times New Roman" w:hAnsi="Times New Roman"/>
          <w:sz w:val="24"/>
          <w:szCs w:val="24"/>
          <w:lang w:eastAsia="pt-BR"/>
        </w:rPr>
        <w:t>nas quais</w:t>
      </w:r>
      <w:r w:rsidRPr="009C54A2">
        <w:rPr>
          <w:rFonts w:ascii="Times New Roman" w:eastAsia="Times New Roman" w:hAnsi="Times New Roman"/>
          <w:sz w:val="24"/>
          <w:szCs w:val="24"/>
          <w:lang w:eastAsia="pt-BR"/>
        </w:rPr>
        <w:t xml:space="preserve"> pudessem aglutinar os anseios nacionais e continentais para discutir as questões do seu tempo para não “perder o bonde da história”.</w:t>
      </w:r>
    </w:p>
    <w:p w14:paraId="62AB35C2"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No</w:t>
      </w:r>
      <w:r w:rsidRPr="009C54A2">
        <w:rPr>
          <w:rFonts w:ascii="Times New Roman" w:eastAsia="Times New Roman" w:hAnsi="Times New Roman"/>
          <w:sz w:val="24"/>
          <w:szCs w:val="24"/>
          <w:lang w:eastAsia="pt-BR"/>
        </w:rPr>
        <w:t xml:space="preserve"> período que vai de 1950 a 1965, a Igreja no Brasil ampliou muito sua participação política de forma que ultrapassasse os grandes centros por meio das novas instituições eclesiásticas e atuou em diversas frentes. Organizou-se por meio de estratégias que envolveram diretamente não somente lideranças, mas organizações institucionais fortes com presença e atuação de leigos no campo do debate político. Isso foi possível por diversos fatores, mas fundamentalmente pela criação da CNBB</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que aglutinou nacionalmente os bispos para as discussões internas (reorganização das dioceses pontuando diretrizes pastorais) e externas (pautas nacionais), fortalecimento dos movimentos leigos em torno de suas instituições, concentrou bispos progressistas que defendiam posicionamentos reformistas para o País, interlocução com episcopado Latino Americano por meio do </w:t>
      </w:r>
      <w:proofErr w:type="spellStart"/>
      <w:r w:rsidRPr="009C54A2">
        <w:rPr>
          <w:rFonts w:ascii="Times New Roman" w:eastAsia="Times New Roman" w:hAnsi="Times New Roman"/>
          <w:sz w:val="24"/>
          <w:szCs w:val="24"/>
          <w:lang w:eastAsia="pt-BR"/>
        </w:rPr>
        <w:t>Celam</w:t>
      </w:r>
      <w:proofErr w:type="spellEnd"/>
      <w:r w:rsidRPr="009C54A2">
        <w:rPr>
          <w:rFonts w:ascii="Times New Roman" w:eastAsia="Times New Roman" w:hAnsi="Times New Roman"/>
          <w:sz w:val="24"/>
          <w:szCs w:val="24"/>
          <w:lang w:eastAsia="pt-BR"/>
        </w:rPr>
        <w:t xml:space="preserve"> e diretrizes amplas e específicas para uma ação não só dos bispos, mas com grande envolvimento dos militantes católicos do mundo trabalho, políticos, estudantes e campesinato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sem abalar as diversas pastorais da tradição católica calcadas no catolicismo popular, nas associações devocionais como congregação mariana, vicentinos, entre outras. Houve </w:t>
      </w:r>
      <w:r>
        <w:rPr>
          <w:rFonts w:ascii="Times New Roman" w:eastAsia="Times New Roman" w:hAnsi="Times New Roman"/>
          <w:sz w:val="24"/>
          <w:szCs w:val="24"/>
          <w:lang w:eastAsia="pt-BR"/>
        </w:rPr>
        <w:t>uma</w:t>
      </w:r>
      <w:r w:rsidRPr="009C54A2">
        <w:rPr>
          <w:rFonts w:ascii="Times New Roman" w:eastAsia="Times New Roman" w:hAnsi="Times New Roman"/>
          <w:sz w:val="24"/>
          <w:szCs w:val="24"/>
          <w:lang w:eastAsia="pt-BR"/>
        </w:rPr>
        <w:t xml:space="preserve"> coesão em torno da ideia da </w:t>
      </w:r>
      <w:r w:rsidRPr="009C54A2">
        <w:rPr>
          <w:rFonts w:ascii="Times New Roman" w:eastAsia="Times New Roman" w:hAnsi="Times New Roman"/>
          <w:sz w:val="24"/>
          <w:szCs w:val="24"/>
          <w:lang w:eastAsia="pt-BR"/>
        </w:rPr>
        <w:lastRenderedPageBreak/>
        <w:t xml:space="preserve">unicidade eclesial e cristã católica para responder às demandas religiosas e políticas da sociedade moderna com uma difusão e escuta dos movimentos estaduais, regionais e locais. Cada diocese e paróquia recebiam as diretrizes de atuação dessas instituições. Essa estratégia foi fundamental para a organização de uma pastoral de conjunto e aproximou, por meio de diversos encontros e reuniões, a cúpula eclesiástica dos leigos. </w:t>
      </w:r>
    </w:p>
    <w:p w14:paraId="5D3A4152"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A CNBB e o </w:t>
      </w:r>
      <w:proofErr w:type="spellStart"/>
      <w:r w:rsidRPr="009C54A2">
        <w:rPr>
          <w:rFonts w:ascii="Times New Roman" w:eastAsia="Times New Roman" w:hAnsi="Times New Roman"/>
          <w:sz w:val="24"/>
          <w:szCs w:val="24"/>
          <w:lang w:eastAsia="pt-BR"/>
        </w:rPr>
        <w:t>Celam</w:t>
      </w:r>
      <w:proofErr w:type="spellEnd"/>
      <w:r w:rsidRPr="009C54A2">
        <w:rPr>
          <w:rFonts w:ascii="Times New Roman" w:eastAsia="Times New Roman" w:hAnsi="Times New Roman"/>
          <w:sz w:val="24"/>
          <w:szCs w:val="24"/>
          <w:lang w:eastAsia="pt-BR"/>
        </w:rPr>
        <w:t xml:space="preserve"> encontravam-se dentro desse panorama de renovação administrativa das estruturas eclesiásticas. </w:t>
      </w:r>
      <w:r>
        <w:rPr>
          <w:rFonts w:ascii="Times New Roman" w:eastAsia="Times New Roman" w:hAnsi="Times New Roman"/>
          <w:sz w:val="24"/>
          <w:szCs w:val="24"/>
          <w:lang w:eastAsia="pt-BR"/>
        </w:rPr>
        <w:t>Com</w:t>
      </w:r>
      <w:r w:rsidRPr="009C54A2">
        <w:rPr>
          <w:rFonts w:ascii="Times New Roman" w:eastAsia="Times New Roman" w:hAnsi="Times New Roman"/>
          <w:sz w:val="24"/>
          <w:szCs w:val="24"/>
          <w:lang w:eastAsia="pt-BR"/>
        </w:rPr>
        <w:t xml:space="preserve"> essas conferências, surgiram dezenas de órgãos como as secretarias para organizarem todos os movimentos ligados à juventude, trabalhadores urbanos e rurais. A difusão de impressos ampliou-se e diversificou-se com o objetivo de estabelecer comunicação com todas as demandas dos movimentos institucionais católicos. No campo da educação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ampliaram-se os seminários, congressos e discussões sobre a educação na perspectiva católica. </w:t>
      </w:r>
    </w:p>
    <w:p w14:paraId="1EE8CB92" w14:textId="77777777" w:rsidR="004130CC" w:rsidRPr="009C54A2" w:rsidRDefault="004130CC" w:rsidP="004130CC">
      <w:pPr>
        <w:spacing w:after="0" w:line="360" w:lineRule="auto"/>
        <w:ind w:firstLine="709"/>
        <w:jc w:val="both"/>
        <w:rPr>
          <w:rFonts w:ascii="Times New Roman" w:eastAsia="Times New Roman" w:hAnsi="Times New Roman"/>
          <w:b/>
          <w:sz w:val="24"/>
          <w:szCs w:val="24"/>
          <w:lang w:eastAsia="pt-BR"/>
        </w:rPr>
      </w:pPr>
      <w:r w:rsidRPr="009C54A2">
        <w:rPr>
          <w:rFonts w:ascii="Times New Roman" w:eastAsia="Times New Roman" w:hAnsi="Times New Roman"/>
          <w:sz w:val="24"/>
          <w:szCs w:val="24"/>
          <w:lang w:eastAsia="pt-BR"/>
        </w:rPr>
        <w:t xml:space="preserve">O projeto de reestruturação da Igreja, após a Segunda Guerra Mundial (1939-1945), estava pautado na rádio mensagem, emitida em dezembro de 1941, </w:t>
      </w:r>
      <w:proofErr w:type="spellStart"/>
      <w:r w:rsidRPr="009C54A2">
        <w:rPr>
          <w:rFonts w:ascii="Times New Roman" w:eastAsia="Times New Roman" w:hAnsi="Times New Roman"/>
          <w:i/>
          <w:sz w:val="24"/>
          <w:szCs w:val="24"/>
          <w:lang w:eastAsia="pt-BR"/>
        </w:rPr>
        <w:t>Nell’alba</w:t>
      </w:r>
      <w:proofErr w:type="spellEnd"/>
      <w:r w:rsidRPr="009C54A2">
        <w:rPr>
          <w:rFonts w:ascii="Times New Roman" w:eastAsia="Times New Roman" w:hAnsi="Times New Roman"/>
          <w:i/>
          <w:sz w:val="24"/>
          <w:szCs w:val="24"/>
          <w:lang w:eastAsia="pt-BR"/>
        </w:rPr>
        <w:t xml:space="preserve"> e </w:t>
      </w:r>
      <w:proofErr w:type="spellStart"/>
      <w:r w:rsidRPr="009C54A2">
        <w:rPr>
          <w:rFonts w:ascii="Times New Roman" w:eastAsia="Times New Roman" w:hAnsi="Times New Roman"/>
          <w:i/>
          <w:sz w:val="24"/>
          <w:szCs w:val="24"/>
          <w:lang w:eastAsia="pt-BR"/>
        </w:rPr>
        <w:t>nellaluce</w:t>
      </w:r>
      <w:proofErr w:type="spellEnd"/>
      <w:r w:rsidRPr="009C54A2">
        <w:rPr>
          <w:rFonts w:ascii="Times New Roman" w:eastAsia="Times New Roman" w:hAnsi="Times New Roman"/>
          <w:sz w:val="24"/>
          <w:szCs w:val="24"/>
          <w:lang w:eastAsia="pt-BR"/>
        </w:rPr>
        <w:t xml:space="preserve"> (sobre a bases da ordem nova), por Pio XII, que condenava o materialismo e enaltecia os estados e governos que se aproximaram da Igreja, garantindo os valores da civilização cristã como a santidade do matrimônio (família), a educação religiosa da juventude e a propriedade particular (DOCUMENTOS DE PIO XII, 1998). Os pilares para uma nova ordem social estariam na lei “moral manifestada pelo Criador por meio da ordem natural [...]” (PIO XII, 1998, p. 108). A educação da juventude seria um desses pilares que passaria, intrinsecamente, pela questão de ordem moral e, por isso mesmo, caberia aos estados garantir uma educação fundada em uma nova ordem, pois em alguns lugares do mundo governos combatem a Igreja subtraindo</w:t>
      </w:r>
      <w:r>
        <w:rPr>
          <w:rFonts w:ascii="Times New Roman" w:eastAsia="Times New Roman" w:hAnsi="Times New Roman"/>
          <w:sz w:val="24"/>
          <w:szCs w:val="24"/>
          <w:lang w:eastAsia="pt-BR"/>
        </w:rPr>
        <w:t xml:space="preserve"> desta</w:t>
      </w:r>
      <w:r w:rsidRPr="009C54A2">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a </w:t>
      </w:r>
      <w:r w:rsidRPr="009C54A2">
        <w:rPr>
          <w:rFonts w:ascii="Times New Roman" w:eastAsia="Times New Roman" w:hAnsi="Times New Roman"/>
          <w:sz w:val="24"/>
          <w:szCs w:val="24"/>
          <w:lang w:eastAsia="pt-BR"/>
        </w:rPr>
        <w:t>juventude:</w:t>
      </w:r>
    </w:p>
    <w:p w14:paraId="63D65F47"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32120C52" w14:textId="77777777" w:rsidR="004130CC" w:rsidRPr="009C54A2" w:rsidRDefault="004130CC" w:rsidP="004130CC">
      <w:pPr>
        <w:spacing w:after="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 benéfica influência da família e alheiam-na da Igreja; educam-na num espírito adverso a Cristo, instilando-lhe ideias, máximas e práticas anticristãs; tornem árdua e embaraçada a obra da Igreja na cura de almas e no exercício da beneficência; desconhecem e rejeitam o seu influxo moral sobre os indivíduos e a sociedade; determinações estas que longe de terem sido mitigadas ou abolidas no decurso da guerra, tem sido sob diversos pontos de vista progressivamente agravadas. Que tudo isto ainda tenha podido continuar em meio dos sofrimentos da hora presente é triste sinal do espírito com que os inimigos da Igreja impõem aos fiéis, além de todos os outros não pequenos sacrifícios, ainda o peso angustioso de uma terrível ansiedade a amargurar e oprimir as consciências. (PIO XII, 1998, p. 112-113)</w:t>
      </w:r>
    </w:p>
    <w:p w14:paraId="796F8458"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46352D03"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Está explícito na fala de Pio XII o questionamento a qualquer estado que não compreenda em seu Sistema de Educação a doutrina cristã. São “inimigos” todos que não aceitam a Igreja Católica e/ou a fé em Deus. A </w:t>
      </w:r>
      <w:r w:rsidRPr="009C54A2">
        <w:rPr>
          <w:rFonts w:ascii="Times New Roman" w:eastAsia="Times New Roman" w:hAnsi="Times New Roman"/>
          <w:i/>
          <w:sz w:val="24"/>
          <w:szCs w:val="24"/>
          <w:lang w:eastAsia="pt-BR"/>
        </w:rPr>
        <w:t>Nova Ordem Moral</w:t>
      </w:r>
      <w:r w:rsidRPr="009C54A2">
        <w:rPr>
          <w:rFonts w:ascii="Times New Roman" w:eastAsia="Times New Roman" w:hAnsi="Times New Roman"/>
          <w:sz w:val="24"/>
          <w:szCs w:val="24"/>
          <w:lang w:eastAsia="pt-BR"/>
        </w:rPr>
        <w:t xml:space="preserve"> afirmava o combate a toda ideologia que não contemplasse uma educação da juventude voltada para o cristianismo nos parâmetros da Igreja Católica. Esses princípios, que estavam estreitamente ligados à ideia da </w:t>
      </w:r>
      <w:r w:rsidRPr="009C54A2">
        <w:rPr>
          <w:rFonts w:ascii="Times New Roman" w:eastAsia="Times New Roman" w:hAnsi="Times New Roman"/>
          <w:i/>
          <w:sz w:val="24"/>
          <w:szCs w:val="24"/>
          <w:lang w:eastAsia="pt-BR"/>
        </w:rPr>
        <w:t>Nova Cristandade,</w:t>
      </w:r>
      <w:r w:rsidRPr="009C54A2">
        <w:rPr>
          <w:rFonts w:ascii="Times New Roman" w:eastAsia="Times New Roman" w:hAnsi="Times New Roman"/>
          <w:sz w:val="24"/>
          <w:szCs w:val="24"/>
          <w:lang w:eastAsia="pt-BR"/>
        </w:rPr>
        <w:t xml:space="preserve"> tomaram corpo e passaram a dominar o campo de disputas políticas que nortearam a atuação católica no Brasil no final da década de 1930 e nas décadas seguintes. </w:t>
      </w:r>
    </w:p>
    <w:p w14:paraId="010CAE7A"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De 1930 a1945, a atuação da Igreja ocidental esteve muito próxima a governos populistas, no caso brasileiro, manteve-se de “mãos dadas” com o governo Vargas e, em grande parte, com o pensamento autoritário. Em 1946, o </w:t>
      </w:r>
      <w:proofErr w:type="spellStart"/>
      <w:r w:rsidRPr="009C54A2">
        <w:rPr>
          <w:rFonts w:ascii="Times New Roman" w:eastAsia="Times New Roman" w:hAnsi="Times New Roman"/>
          <w:sz w:val="24"/>
          <w:szCs w:val="24"/>
          <w:lang w:eastAsia="pt-BR"/>
        </w:rPr>
        <w:t>pe.</w:t>
      </w:r>
      <w:proofErr w:type="spellEnd"/>
      <w:r w:rsidRPr="009C54A2">
        <w:rPr>
          <w:rFonts w:ascii="Times New Roman" w:eastAsia="Times New Roman" w:hAnsi="Times New Roman"/>
          <w:sz w:val="24"/>
          <w:szCs w:val="24"/>
          <w:lang w:eastAsia="pt-BR"/>
        </w:rPr>
        <w:t xml:space="preserve"> Helder Câmara desligou-se do Ministério da Educação e Saúde no Rio de Janeiro, onde ocupou diversas funções, desde sua ida para o município, em 1936, quando foi nomeado assistente técnico do Secretariado de Educação da capital federal. O seu desligamento é representativo, pois deixou de atuar em posições mais pontuais para militar em um projeto mais amplo de intervenção na conjuntura política nacional. Ao deixar o Ministério, uma de suas ações foi a de revitalizar a Liga Eleitoral Católica, a partir de 1946, com o objetivo de pressionar o governo Gaspar Dutra (1946-1950) e, posteriormente, com retorno de Vargas (1951-1954)</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a manutenção dos interesses da Igreja brasileira. A estratégia era atuar diretamente no campo político partidário com maior força que anteriormente. Nesse grupo estavam organizadas as forças mais conservadoras da Igreja que buscaram impor sua força política via intervenção no Congresso Nacional. De um outro lado, a Ação Católica voltava-se para as realidades sociais e políticas. O programa da Ação Católica reflete essa nova fase. </w:t>
      </w:r>
    </w:p>
    <w:p w14:paraId="5E8E1E63"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0D30B248" w14:textId="77777777" w:rsidR="004130CC" w:rsidRPr="009C54A2" w:rsidRDefault="004130CC" w:rsidP="004130CC">
      <w:pPr>
        <w:spacing w:after="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Voltar-se para a realidade humana em todas as suas dimensões; aprendê-la; interpretá-la à luz da experiência pessoal e das análises elaboradas pelas ciências humanas; apreciá-las sob o prisma das exigências evangélicas do Reino; comprometer-se com sua transformação, por meio de iniciativas viáveis de cunho pessoal, grupal e coletivo. (BARROS, 1994, p.</w:t>
      </w:r>
      <w:r>
        <w:rPr>
          <w:rFonts w:ascii="Times New Roman" w:eastAsia="Times New Roman" w:hAnsi="Times New Roman"/>
          <w:sz w:val="20"/>
          <w:szCs w:val="20"/>
          <w:lang w:eastAsia="pt-BR"/>
        </w:rPr>
        <w:t xml:space="preserve"> </w:t>
      </w:r>
      <w:r w:rsidRPr="009C54A2">
        <w:rPr>
          <w:rFonts w:ascii="Times New Roman" w:eastAsia="Times New Roman" w:hAnsi="Times New Roman"/>
          <w:sz w:val="20"/>
          <w:szCs w:val="20"/>
          <w:lang w:eastAsia="pt-BR"/>
        </w:rPr>
        <w:t>81)</w:t>
      </w:r>
    </w:p>
    <w:p w14:paraId="20342BD5"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0C823C49"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O chamamento ao engajamento efetivo do leigo na vida social e política pautava-se pela transformação reformadora e não, necessariamente, apenas por um discurso de cunho moral ou doutrinário dentro do espectro do catolicismo. O programa da Ação Católica chama a atenção para uma visão mais crítica da sociedade brasileira no que se refere aos grandes problemas sociais. Para a Ação Católica, nesse período não bastaria somente a intervenção de intelectuais, mas uma ação conjunta dos diversos grupos sociais e, por isso, o trabalho coletivo seria uma exigência para mudanças sociais efetivas.</w:t>
      </w:r>
    </w:p>
    <w:p w14:paraId="7B4F6EF1"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A partir de 1950, por meio da Ação Católica, a presença da Igreja na organização coletiva de diversos setores da vida social e política</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que reivindicavam melhores condições de vida, passou a ser cada vez maior. No campo educacional uma inserção que ultrapassasse meramente os interesses de controle do sistema educacional só apareceu mais tarde, em 1961, com o Movimento de educação de Base (MEB) no Norte e Nordeste do Brasil. Muitos monitores do MEB provinham das fileiras da Ação Católica e utilizaram o método de alfabetização de adultos de Paulo Freire. </w:t>
      </w:r>
    </w:p>
    <w:p w14:paraId="31601D1F"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Muitos católicos, entre eles os militantes da causa educacional, embora conservassem a essência do seu ideário cristão, procuravam colocar suas práticas de atuação em sintonia com o momento histórico em que estavam inseridas</w:t>
      </w:r>
      <w:r w:rsidRPr="005130B7">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A compreensão do movimento por uma Escola Nova católica só era possível ser pensada por esse processo de aceitação, pelo menos em tese, de que a modernidade era um processo irreversível. </w:t>
      </w:r>
    </w:p>
    <w:p w14:paraId="4F49F49E"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O próprio Pio XII, em 1941, afirma que “[...] das nossas palavras contra o materialismo do último século e do tempo presente, argumentaria mal quem deduzisse uma condenação ao progresso técnico. Não; nós não condenamos o que é dom de Deus [...]” (PIO XII, 1998, p. 104). A Igreja, nas palavras de Pio XII, procurava adaptar o seu projeto tendo como </w:t>
      </w:r>
      <w:r>
        <w:rPr>
          <w:rFonts w:ascii="Times New Roman" w:eastAsia="Times New Roman" w:hAnsi="Times New Roman"/>
          <w:sz w:val="24"/>
          <w:szCs w:val="24"/>
          <w:lang w:eastAsia="pt-BR"/>
        </w:rPr>
        <w:t>alicerce</w:t>
      </w:r>
      <w:r w:rsidRPr="009C54A2">
        <w:rPr>
          <w:rFonts w:ascii="Times New Roman" w:eastAsia="Times New Roman" w:hAnsi="Times New Roman"/>
          <w:sz w:val="24"/>
          <w:szCs w:val="24"/>
          <w:lang w:eastAsia="pt-BR"/>
        </w:rPr>
        <w:t xml:space="preserve"> novas estratégias de atuação e evangelização </w:t>
      </w:r>
      <w:r>
        <w:rPr>
          <w:rFonts w:ascii="Times New Roman" w:eastAsia="Times New Roman" w:hAnsi="Times New Roman"/>
          <w:sz w:val="24"/>
          <w:szCs w:val="24"/>
          <w:lang w:eastAsia="pt-BR"/>
        </w:rPr>
        <w:t>objetivando</w:t>
      </w:r>
      <w:r w:rsidRPr="009C54A2">
        <w:rPr>
          <w:rFonts w:ascii="Times New Roman" w:eastAsia="Times New Roman" w:hAnsi="Times New Roman"/>
          <w:sz w:val="24"/>
          <w:szCs w:val="24"/>
          <w:lang w:eastAsia="pt-BR"/>
        </w:rPr>
        <w:t xml:space="preserve"> conformar o seu projeto missionário </w:t>
      </w:r>
      <w:r>
        <w:rPr>
          <w:rFonts w:ascii="Times New Roman" w:eastAsia="Times New Roman" w:hAnsi="Times New Roman"/>
          <w:sz w:val="24"/>
          <w:szCs w:val="24"/>
          <w:lang w:eastAsia="pt-BR"/>
        </w:rPr>
        <w:t>com</w:t>
      </w:r>
      <w:r w:rsidRPr="009C54A2">
        <w:rPr>
          <w:rFonts w:ascii="Times New Roman" w:eastAsia="Times New Roman" w:hAnsi="Times New Roman"/>
          <w:sz w:val="24"/>
          <w:szCs w:val="24"/>
          <w:lang w:eastAsia="pt-BR"/>
        </w:rPr>
        <w:t xml:space="preserve"> base </w:t>
      </w:r>
      <w:r>
        <w:rPr>
          <w:rFonts w:ascii="Times New Roman" w:eastAsia="Times New Roman" w:hAnsi="Times New Roman"/>
          <w:sz w:val="24"/>
          <w:szCs w:val="24"/>
          <w:lang w:eastAsia="pt-BR"/>
        </w:rPr>
        <w:t>na</w:t>
      </w:r>
      <w:r w:rsidRPr="009C54A2">
        <w:rPr>
          <w:rFonts w:ascii="Times New Roman" w:eastAsia="Times New Roman" w:hAnsi="Times New Roman"/>
          <w:sz w:val="24"/>
          <w:szCs w:val="24"/>
          <w:lang w:eastAsia="pt-BR"/>
        </w:rPr>
        <w:t xml:space="preserve"> família, </w:t>
      </w:r>
      <w:r>
        <w:rPr>
          <w:rFonts w:ascii="Times New Roman" w:eastAsia="Times New Roman" w:hAnsi="Times New Roman"/>
          <w:sz w:val="24"/>
          <w:szCs w:val="24"/>
          <w:lang w:eastAsia="pt-BR"/>
        </w:rPr>
        <w:t>na</w:t>
      </w:r>
      <w:r w:rsidRPr="009C54A2">
        <w:rPr>
          <w:rFonts w:ascii="Times New Roman" w:eastAsia="Times New Roman" w:hAnsi="Times New Roman"/>
          <w:sz w:val="24"/>
          <w:szCs w:val="24"/>
          <w:lang w:eastAsia="pt-BR"/>
        </w:rPr>
        <w:t xml:space="preserve"> educação e </w:t>
      </w:r>
      <w:r>
        <w:rPr>
          <w:rFonts w:ascii="Times New Roman" w:eastAsia="Times New Roman" w:hAnsi="Times New Roman"/>
          <w:sz w:val="24"/>
          <w:szCs w:val="24"/>
          <w:lang w:eastAsia="pt-BR"/>
        </w:rPr>
        <w:t>no</w:t>
      </w:r>
      <w:r w:rsidRPr="009C54A2">
        <w:rPr>
          <w:rFonts w:ascii="Times New Roman" w:eastAsia="Times New Roman" w:hAnsi="Times New Roman"/>
          <w:sz w:val="24"/>
          <w:szCs w:val="24"/>
          <w:lang w:eastAsia="pt-BR"/>
        </w:rPr>
        <w:t xml:space="preserve"> Estado como </w:t>
      </w:r>
      <w:r w:rsidRPr="009C54A2">
        <w:rPr>
          <w:rFonts w:ascii="Times New Roman" w:eastAsia="Times New Roman" w:hAnsi="Times New Roman"/>
          <w:i/>
          <w:sz w:val="24"/>
          <w:szCs w:val="24"/>
          <w:lang w:eastAsia="pt-BR"/>
        </w:rPr>
        <w:t xml:space="preserve">modus operandi do </w:t>
      </w:r>
      <w:r>
        <w:rPr>
          <w:rFonts w:ascii="Times New Roman" w:eastAsia="Times New Roman" w:hAnsi="Times New Roman"/>
          <w:i/>
          <w:sz w:val="24"/>
          <w:szCs w:val="24"/>
          <w:lang w:eastAsia="pt-BR"/>
        </w:rPr>
        <w:t>catolicismo</w:t>
      </w:r>
      <w:r w:rsidRPr="009C54A2">
        <w:rPr>
          <w:rFonts w:ascii="Times New Roman" w:eastAsia="Times New Roman" w:hAnsi="Times New Roman"/>
          <w:i/>
          <w:sz w:val="24"/>
          <w:szCs w:val="24"/>
          <w:lang w:eastAsia="pt-BR"/>
        </w:rPr>
        <w:t xml:space="preserve">. </w:t>
      </w:r>
      <w:r w:rsidRPr="009C54A2">
        <w:rPr>
          <w:rFonts w:ascii="Times New Roman" w:eastAsia="Times New Roman" w:hAnsi="Times New Roman"/>
          <w:sz w:val="24"/>
          <w:szCs w:val="24"/>
          <w:lang w:eastAsia="pt-BR"/>
        </w:rPr>
        <w:t>Do combate ao progresso técnico do mundo moderno, passa a aceitá-lo, porém desde que expiasse os seus erros segundo a ótica católica.</w:t>
      </w:r>
    </w:p>
    <w:p w14:paraId="633A40BD"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O discurso de diversas encíclicas desse período é trespassado por uma ideia central: a restauração do cristianismo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que havia sido atingido pelas transformações do mundo moderno. Várias instituições formaram-se com a finalidade de organizar, educar e formar militantes e intelectuais que atuariam na defesa da fé católica. Essa atuação deveria ser pautada por meio de uma adaptação à modernidade, porém resgatando elementos da tradição religiosa católica como espaços de definição de políticas por meio do Estado, entre elas subsídios para as instituições de ensino confessionais. </w:t>
      </w:r>
    </w:p>
    <w:p w14:paraId="4CD28FB7"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Sobre a importância dos católicos atuarem na sociedade</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Pio XII reafirmou os propósitos de Pio XI, seu antecessor. Em análise sobre a sociedade da época diz:</w:t>
      </w:r>
    </w:p>
    <w:p w14:paraId="44E03F64"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69ECA5FC" w14:textId="77777777" w:rsidR="004130CC" w:rsidRPr="009C54A2" w:rsidRDefault="004130CC" w:rsidP="004130CC">
      <w:pPr>
        <w:spacing w:after="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A tão decantada laicização da sociedade, que tem feito progressos cada vez mais rápidos, subtraindo o homem, a família e o Estado ao benefício e regenerador influxo da idéia de Deus e do ensino da Igreja, fez ressurgir, em regiões onde por espaço de tantos séculos brilharam os fulgores da civilização cristã, indícios, cada vez mais claros, mais distintos e angustiosos de um paganismo corrompido e corruptor. (PIO XII, 1939, p. 22)</w:t>
      </w:r>
    </w:p>
    <w:p w14:paraId="36A89967"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7D11CA9F"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Diante da constatação de que o Estado laico é pagão, “corrompido e corruptor”, conclui dizendo como será a ação dos católicos:</w:t>
      </w:r>
    </w:p>
    <w:p w14:paraId="2E973D88"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7B206956" w14:textId="77777777" w:rsidR="004130CC" w:rsidRPr="009C54A2" w:rsidRDefault="004130CC" w:rsidP="004130CC">
      <w:pPr>
        <w:spacing w:after="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 xml:space="preserve">[...] Do movimento dos congressos eucarísticos promovidos com amorosa solicitude pelos nossos predecessores, da colaboração dos leigos formados na Ação Católica e da profunda consciência da sua nobre missão, derivam fontes de graças e reservas de forças, que dificilmente se poderiam estimar como merecem tanto delas necessitamos nos tempos atuais em que aumentam as ameaças, enquanto arde a luta entre o cristianismo e o </w:t>
      </w:r>
      <w:proofErr w:type="spellStart"/>
      <w:r w:rsidRPr="009C54A2">
        <w:rPr>
          <w:rFonts w:ascii="Times New Roman" w:eastAsia="Times New Roman" w:hAnsi="Times New Roman"/>
          <w:sz w:val="20"/>
          <w:szCs w:val="20"/>
          <w:lang w:eastAsia="pt-BR"/>
        </w:rPr>
        <w:t>anticristianismo</w:t>
      </w:r>
      <w:proofErr w:type="spellEnd"/>
      <w:r w:rsidRPr="009C54A2">
        <w:rPr>
          <w:rFonts w:ascii="Times New Roman" w:eastAsia="Times New Roman" w:hAnsi="Times New Roman"/>
          <w:sz w:val="20"/>
          <w:szCs w:val="20"/>
          <w:lang w:eastAsia="pt-BR"/>
        </w:rPr>
        <w:t>. (PIO XII, 1939, p. 22</w:t>
      </w:r>
      <w:r>
        <w:rPr>
          <w:rFonts w:ascii="Times New Roman" w:eastAsia="Times New Roman" w:hAnsi="Times New Roman"/>
          <w:sz w:val="20"/>
          <w:szCs w:val="20"/>
          <w:lang w:eastAsia="pt-BR"/>
        </w:rPr>
        <w:t>,</w:t>
      </w:r>
      <w:r w:rsidRPr="009C54A2">
        <w:rPr>
          <w:rFonts w:ascii="Times New Roman" w:eastAsia="Times New Roman" w:hAnsi="Times New Roman"/>
          <w:sz w:val="20"/>
          <w:szCs w:val="20"/>
          <w:lang w:eastAsia="pt-BR"/>
        </w:rPr>
        <w:t xml:space="preserve"> 40)</w:t>
      </w:r>
    </w:p>
    <w:p w14:paraId="25760DC4"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3CFAE60E"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As duas citações apresentam as diretrizes do início do seu pontificado e conclamam não só à unidade dos cristãos em torno dos temas relativos à </w:t>
      </w:r>
      <w:r w:rsidRPr="009C54A2">
        <w:rPr>
          <w:rFonts w:ascii="Times New Roman" w:eastAsia="Times New Roman" w:hAnsi="Times New Roman"/>
          <w:i/>
          <w:sz w:val="24"/>
          <w:szCs w:val="24"/>
          <w:lang w:eastAsia="pt-BR"/>
        </w:rPr>
        <w:t>família</w:t>
      </w:r>
      <w:r w:rsidRPr="009C54A2">
        <w:rPr>
          <w:rFonts w:ascii="Times New Roman" w:eastAsia="Times New Roman" w:hAnsi="Times New Roman"/>
          <w:sz w:val="24"/>
          <w:szCs w:val="24"/>
          <w:lang w:eastAsia="pt-BR"/>
        </w:rPr>
        <w:t xml:space="preserve">, à </w:t>
      </w:r>
      <w:r w:rsidRPr="009C54A2">
        <w:rPr>
          <w:rFonts w:ascii="Times New Roman" w:eastAsia="Times New Roman" w:hAnsi="Times New Roman"/>
          <w:i/>
          <w:sz w:val="24"/>
          <w:szCs w:val="24"/>
          <w:lang w:eastAsia="pt-BR"/>
        </w:rPr>
        <w:t>moral</w:t>
      </w:r>
      <w:r w:rsidRPr="009C54A2">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à </w:t>
      </w:r>
      <w:r w:rsidRPr="009C54A2">
        <w:rPr>
          <w:rFonts w:ascii="Times New Roman" w:eastAsia="Times New Roman" w:hAnsi="Times New Roman"/>
          <w:i/>
          <w:sz w:val="24"/>
          <w:szCs w:val="24"/>
          <w:lang w:eastAsia="pt-BR"/>
        </w:rPr>
        <w:t>educação</w:t>
      </w:r>
      <w:r w:rsidRPr="009C54A2">
        <w:rPr>
          <w:rFonts w:ascii="Times New Roman" w:eastAsia="Times New Roman" w:hAnsi="Times New Roman"/>
          <w:sz w:val="24"/>
          <w:szCs w:val="24"/>
          <w:lang w:eastAsia="pt-BR"/>
        </w:rPr>
        <w:t xml:space="preserve"> bem como reafirmam a importância da participação dos leigos “formados na Ação Católica”. Nesse período, a questão sobre a restauração da “civilização cristã” ainda estava em pauta e o combate a todas as forças advindas do liberalismo e das concepções socialistas da história responsável pela “laicização”.</w:t>
      </w:r>
    </w:p>
    <w:p w14:paraId="0058765D"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O processo de secularização, advindas da modernidade, retirou da Igreja muito de sua força. O progresso da ciência delimitou a ação eclesial e, em muitas áreas, extinguiu-a. A consolidação do sistema capitalista e, posteriormente, o aparecimento de concepções alternativas com relação a formas de organização social, principalmente a socialista-comunista, exigiu da hierarquia religiosa um trabalho incansável para reafirmar ou adaptar suas concepções no campo dessas ideias. </w:t>
      </w:r>
    </w:p>
    <w:p w14:paraId="5CC18801"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Na luta contra os regimes socialistas, Pio XII buscou reafirmar a ideia da construção de uma civilização cristã dentro dos pressupostos modernos, ou seja, apropriar-se de concepções da modernidade, modelando-as com os princípios cristãos e católicos. A nova ordem internacional era outra: o período da Segunda Guerra Mundial (1939-1945) e o pós-guerra impuseram mudanças profundas na ordem política, econômica e social do mundo. Pio XII herdou de Pio XI uma Igreja fortemente centralizada, unida em torno da ideia de </w:t>
      </w:r>
      <w:proofErr w:type="spellStart"/>
      <w:r w:rsidRPr="009C54A2">
        <w:rPr>
          <w:rFonts w:ascii="Times New Roman" w:eastAsia="Times New Roman" w:hAnsi="Times New Roman"/>
          <w:sz w:val="24"/>
          <w:szCs w:val="24"/>
          <w:lang w:eastAsia="pt-BR"/>
        </w:rPr>
        <w:t>recristianização</w:t>
      </w:r>
      <w:proofErr w:type="spellEnd"/>
      <w:r w:rsidRPr="009C54A2">
        <w:rPr>
          <w:rFonts w:ascii="Times New Roman" w:eastAsia="Times New Roman" w:hAnsi="Times New Roman"/>
          <w:sz w:val="24"/>
          <w:szCs w:val="24"/>
          <w:lang w:eastAsia="pt-BR"/>
        </w:rPr>
        <w:t xml:space="preserve"> e com uma intelectualidade organizada por meio de diversas instituições católicas. Em seu programa de pontificado, (</w:t>
      </w:r>
      <w:proofErr w:type="spellStart"/>
      <w:r w:rsidRPr="009C54A2">
        <w:rPr>
          <w:rFonts w:ascii="Times New Roman" w:eastAsia="Times New Roman" w:hAnsi="Times New Roman"/>
          <w:i/>
          <w:sz w:val="24"/>
          <w:szCs w:val="24"/>
          <w:lang w:eastAsia="pt-BR"/>
        </w:rPr>
        <w:t>Summi</w:t>
      </w:r>
      <w:proofErr w:type="spellEnd"/>
      <w:r>
        <w:rPr>
          <w:rFonts w:ascii="Times New Roman" w:eastAsia="Times New Roman" w:hAnsi="Times New Roman"/>
          <w:i/>
          <w:sz w:val="24"/>
          <w:szCs w:val="24"/>
          <w:lang w:eastAsia="pt-BR"/>
        </w:rPr>
        <w:t xml:space="preserve"> </w:t>
      </w:r>
      <w:proofErr w:type="spellStart"/>
      <w:r w:rsidRPr="009C54A2">
        <w:rPr>
          <w:rFonts w:ascii="Times New Roman" w:eastAsia="Times New Roman" w:hAnsi="Times New Roman"/>
          <w:i/>
          <w:sz w:val="24"/>
          <w:szCs w:val="24"/>
          <w:lang w:eastAsia="pt-BR"/>
        </w:rPr>
        <w:t>Pontificatus</w:t>
      </w:r>
      <w:proofErr w:type="spellEnd"/>
      <w:r w:rsidRPr="009C54A2">
        <w:rPr>
          <w:rFonts w:ascii="Times New Roman" w:eastAsia="Times New Roman" w:hAnsi="Times New Roman"/>
          <w:sz w:val="24"/>
          <w:szCs w:val="24"/>
          <w:lang w:eastAsia="pt-BR"/>
        </w:rPr>
        <w:t>), publicado em 1939, reafirma o primado da família sobre o Estado, pois esta, por natureza, é anterior a ele.</w:t>
      </w:r>
      <w:r w:rsidRPr="009C54A2">
        <w:rPr>
          <w:rFonts w:ascii="Times New Roman" w:eastAsia="Times New Roman" w:hAnsi="Times New Roman"/>
          <w:sz w:val="24"/>
          <w:szCs w:val="24"/>
          <w:vertAlign w:val="superscript"/>
          <w:lang w:eastAsia="pt-BR"/>
        </w:rPr>
        <w:footnoteReference w:id="15"/>
      </w:r>
      <w:r w:rsidRPr="009C54A2">
        <w:rPr>
          <w:rFonts w:ascii="Times New Roman" w:eastAsia="Times New Roman" w:hAnsi="Times New Roman"/>
          <w:sz w:val="24"/>
          <w:szCs w:val="24"/>
          <w:lang w:eastAsia="pt-BR"/>
        </w:rPr>
        <w:t xml:space="preserve"> Essa tese já estava explicitada na encíclica </w:t>
      </w:r>
      <w:proofErr w:type="spellStart"/>
      <w:r w:rsidRPr="009C54A2">
        <w:rPr>
          <w:rFonts w:ascii="Times New Roman" w:eastAsia="Times New Roman" w:hAnsi="Times New Roman"/>
          <w:i/>
          <w:sz w:val="24"/>
          <w:szCs w:val="24"/>
          <w:lang w:eastAsia="pt-BR"/>
        </w:rPr>
        <w:t>Divinni</w:t>
      </w:r>
      <w:proofErr w:type="spellEnd"/>
      <w:r w:rsidRPr="009C54A2">
        <w:rPr>
          <w:rFonts w:ascii="Times New Roman" w:eastAsia="Times New Roman" w:hAnsi="Times New Roman"/>
          <w:i/>
          <w:sz w:val="24"/>
          <w:szCs w:val="24"/>
          <w:lang w:eastAsia="pt-BR"/>
        </w:rPr>
        <w:t xml:space="preserve"> </w:t>
      </w:r>
      <w:proofErr w:type="spellStart"/>
      <w:r w:rsidRPr="009C54A2">
        <w:rPr>
          <w:rFonts w:ascii="Times New Roman" w:eastAsia="Times New Roman" w:hAnsi="Times New Roman"/>
          <w:i/>
          <w:sz w:val="24"/>
          <w:szCs w:val="24"/>
          <w:lang w:eastAsia="pt-BR"/>
        </w:rPr>
        <w:t>Illius</w:t>
      </w:r>
      <w:proofErr w:type="spellEnd"/>
      <w:r>
        <w:rPr>
          <w:rFonts w:ascii="Times New Roman" w:eastAsia="Times New Roman" w:hAnsi="Times New Roman"/>
          <w:i/>
          <w:sz w:val="24"/>
          <w:szCs w:val="24"/>
          <w:lang w:eastAsia="pt-BR"/>
        </w:rPr>
        <w:t xml:space="preserve"> </w:t>
      </w:r>
      <w:proofErr w:type="spellStart"/>
      <w:r w:rsidRPr="009C54A2">
        <w:rPr>
          <w:rFonts w:ascii="Times New Roman" w:eastAsia="Times New Roman" w:hAnsi="Times New Roman"/>
          <w:i/>
          <w:sz w:val="24"/>
          <w:szCs w:val="24"/>
          <w:lang w:eastAsia="pt-BR"/>
        </w:rPr>
        <w:t>Magistri</w:t>
      </w:r>
      <w:proofErr w:type="spellEnd"/>
      <w:r w:rsidRPr="009C54A2">
        <w:rPr>
          <w:rFonts w:ascii="Times New Roman" w:eastAsia="Times New Roman" w:hAnsi="Times New Roman"/>
          <w:i/>
          <w:sz w:val="24"/>
          <w:szCs w:val="24"/>
          <w:lang w:eastAsia="pt-BR"/>
        </w:rPr>
        <w:t xml:space="preserve">, </w:t>
      </w:r>
      <w:r w:rsidRPr="009C54A2">
        <w:rPr>
          <w:rFonts w:ascii="Times New Roman" w:eastAsia="Times New Roman" w:hAnsi="Times New Roman"/>
          <w:sz w:val="24"/>
          <w:szCs w:val="24"/>
          <w:lang w:eastAsia="pt-BR"/>
        </w:rPr>
        <w:t>em 1929</w:t>
      </w:r>
      <w:r w:rsidRPr="009C54A2">
        <w:rPr>
          <w:rFonts w:ascii="Times New Roman" w:eastAsia="Times New Roman" w:hAnsi="Times New Roman"/>
          <w:i/>
          <w:sz w:val="24"/>
          <w:szCs w:val="24"/>
          <w:lang w:eastAsia="pt-BR"/>
        </w:rPr>
        <w:t xml:space="preserve">. </w:t>
      </w:r>
      <w:r w:rsidRPr="009C54A2">
        <w:rPr>
          <w:rFonts w:ascii="Times New Roman" w:eastAsia="Times New Roman" w:hAnsi="Times New Roman"/>
          <w:sz w:val="24"/>
          <w:szCs w:val="24"/>
          <w:lang w:eastAsia="pt-BR"/>
        </w:rPr>
        <w:t xml:space="preserve">Sobre o trabalho apostólico dos leigos, o documento não falava em </w:t>
      </w:r>
      <w:r w:rsidRPr="009C54A2">
        <w:rPr>
          <w:rFonts w:ascii="Times New Roman" w:eastAsia="Times New Roman" w:hAnsi="Times New Roman"/>
          <w:i/>
          <w:sz w:val="24"/>
          <w:szCs w:val="24"/>
          <w:lang w:eastAsia="pt-BR"/>
        </w:rPr>
        <w:t>participação,</w:t>
      </w:r>
      <w:r w:rsidRPr="009C54A2">
        <w:rPr>
          <w:rFonts w:ascii="Times New Roman" w:eastAsia="Times New Roman" w:hAnsi="Times New Roman"/>
          <w:sz w:val="24"/>
          <w:szCs w:val="24"/>
          <w:lang w:eastAsia="pt-BR"/>
        </w:rPr>
        <w:t xml:space="preserve"> como nos documentos pontifícios de Pio XII, mas em </w:t>
      </w:r>
      <w:r w:rsidRPr="009C54A2">
        <w:rPr>
          <w:rFonts w:ascii="Times New Roman" w:eastAsia="Times New Roman" w:hAnsi="Times New Roman"/>
          <w:i/>
          <w:sz w:val="24"/>
          <w:szCs w:val="24"/>
          <w:lang w:eastAsia="pt-BR"/>
        </w:rPr>
        <w:t>colaboração.</w:t>
      </w:r>
      <w:r w:rsidRPr="009C54A2">
        <w:rPr>
          <w:rFonts w:ascii="Times New Roman" w:eastAsia="Times New Roman" w:hAnsi="Times New Roman"/>
          <w:sz w:val="24"/>
          <w:szCs w:val="24"/>
          <w:lang w:eastAsia="pt-BR"/>
        </w:rPr>
        <w:t xml:space="preserve"> Com o laicato atuante, a Igreja insistia no movimento para a construção de uma nova civilização cristã, combatendo qualquer ideologia de Estado que não comportasse os princípios cristãos</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e para isso contava com a mediação do poder governamental para garantir sua influência na sociedade (MATOS, 2003, p. 135). </w:t>
      </w:r>
    </w:p>
    <w:p w14:paraId="078B6D61"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Foi nesse contexto eclesial que no Brasil os educadores e intelectuais católicos assumiram uma posição de conquistarem o espaço educacional, impondo o seu modelo pedagógico. Dessa forma, a educação tornou-se um lugar de disputas, pois era vista como um instrumento fundamental para a construção de uma sociedade calcada nos valores católicos pela formação do homem. O próprio contexto histórico conduzia a uma profunda crise do modelo da </w:t>
      </w:r>
      <w:proofErr w:type="spellStart"/>
      <w:r w:rsidRPr="009C54A2">
        <w:rPr>
          <w:rFonts w:ascii="Times New Roman" w:eastAsia="Times New Roman" w:hAnsi="Times New Roman"/>
          <w:sz w:val="24"/>
          <w:szCs w:val="24"/>
          <w:lang w:eastAsia="pt-BR"/>
        </w:rPr>
        <w:t>neocristandade</w:t>
      </w:r>
      <w:proofErr w:type="spellEnd"/>
      <w:r w:rsidRPr="009C54A2">
        <w:rPr>
          <w:rFonts w:ascii="Times New Roman" w:eastAsia="Times New Roman" w:hAnsi="Times New Roman"/>
          <w:sz w:val="24"/>
          <w:szCs w:val="24"/>
          <w:lang w:eastAsia="pt-BR"/>
        </w:rPr>
        <w:t>, construído no Brasil ao longo das primeiras quatro décadas do século XX (MATOS, 2003, p. 133-134).</w:t>
      </w:r>
    </w:p>
    <w:p w14:paraId="0AEFCA07"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Diante da ampliação dos espaços socialistas do mundo pós-guerra, de modo particular na Europa, as encíclicas sociais da Igreja, especificamente a </w:t>
      </w:r>
      <w:r w:rsidRPr="009C54A2">
        <w:rPr>
          <w:rFonts w:ascii="Times New Roman" w:eastAsia="Times New Roman" w:hAnsi="Times New Roman"/>
          <w:i/>
          <w:sz w:val="24"/>
          <w:szCs w:val="24"/>
          <w:lang w:eastAsia="pt-BR"/>
        </w:rPr>
        <w:t xml:space="preserve">Quadragésimo </w:t>
      </w:r>
      <w:proofErr w:type="spellStart"/>
      <w:r w:rsidRPr="009C54A2">
        <w:rPr>
          <w:rFonts w:ascii="Times New Roman" w:eastAsia="Times New Roman" w:hAnsi="Times New Roman"/>
          <w:i/>
          <w:sz w:val="24"/>
          <w:szCs w:val="24"/>
          <w:lang w:eastAsia="pt-BR"/>
        </w:rPr>
        <w:t>Anno</w:t>
      </w:r>
      <w:proofErr w:type="spellEnd"/>
      <w:r w:rsidRPr="009C54A2">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1931 (sobre a restauração da ordem social), de Pio XI, são retomadas constantemente por Pio XII.</w:t>
      </w:r>
      <w:r w:rsidRPr="009C54A2">
        <w:rPr>
          <w:rFonts w:ascii="Times New Roman" w:eastAsia="Times New Roman" w:hAnsi="Times New Roman"/>
          <w:sz w:val="24"/>
          <w:szCs w:val="24"/>
          <w:vertAlign w:val="superscript"/>
          <w:lang w:eastAsia="pt-BR"/>
        </w:rPr>
        <w:footnoteReference w:id="16"/>
      </w:r>
      <w:r w:rsidRPr="009C54A2">
        <w:rPr>
          <w:rFonts w:ascii="Times New Roman" w:eastAsia="Times New Roman" w:hAnsi="Times New Roman"/>
          <w:sz w:val="24"/>
          <w:szCs w:val="24"/>
          <w:lang w:eastAsia="pt-BR"/>
        </w:rPr>
        <w:t xml:space="preserve"> Para o historiador da Igreja Enrique </w:t>
      </w:r>
      <w:proofErr w:type="spellStart"/>
      <w:r w:rsidRPr="009C54A2">
        <w:rPr>
          <w:rFonts w:ascii="Times New Roman" w:eastAsia="Times New Roman" w:hAnsi="Times New Roman"/>
          <w:sz w:val="24"/>
          <w:szCs w:val="24"/>
          <w:lang w:eastAsia="pt-BR"/>
        </w:rPr>
        <w:t>Dussel</w:t>
      </w:r>
      <w:proofErr w:type="spellEnd"/>
      <w:r w:rsidRPr="009C54A2">
        <w:rPr>
          <w:rFonts w:ascii="Times New Roman" w:eastAsia="Times New Roman" w:hAnsi="Times New Roman"/>
          <w:sz w:val="24"/>
          <w:szCs w:val="24"/>
          <w:lang w:eastAsia="pt-BR"/>
        </w:rPr>
        <w:t xml:space="preserve">, Pio XII incentivou uma “espécie de crítica reformista ao capitalismo” (1989, p. 16). Diante dos avanços do socialismo e da Guerra Fria, a questão do liberalismo tornou-se uma questão menor, pois o “fantasma” do socialismo seria uma ameaça maior. Talvez isso explique, em parte, a tendência de Pio XII em simpatizar com regimes fascistas, pois estes eram combatentes imperiosos do socialismo e “caçadores” de comunistas. </w:t>
      </w:r>
    </w:p>
    <w:p w14:paraId="2C263354"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Dentro dessa conjuntura, a Igreja se dividiu em uma ala conservadora e outra reformista. No Brasil, essas duas tendências coexistiram</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sendo que a mais conservadora estava concentrada no Centro D. Vital, que privilegiava as transformações do País a partir de uma elite intelectual que poderia influenciar no debate político. Esse grupo era composto de militantes que combatiam toda e qualquer concepção que contrariasse a doutrina católica e contrária à organização das massas. E uma outra tendência reformista, ainda em germe, voltada para questões sociais, objetivando dar respostas aos contrastes sociais do País, principalmente às realidades mais carentes. Esse grupo estava organizado na Ação Católica. A partir da década de 1940 e, sobretudo nos anos 1950 e 1960, iniciaram uma luta no campo social e político, organizando debates mais abertos entre estudantes, trabalhadores urbanos e rurais. Esses grupos eram convocados para reuniões periódicas para discutirem as questões relativas aos seus interesses.</w:t>
      </w:r>
    </w:p>
    <w:p w14:paraId="508BED9D"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Em 1948, foi introduzido na Ação Católica Brasileira um método de análise da realidade denominad</w:t>
      </w:r>
      <w:r>
        <w:rPr>
          <w:rFonts w:ascii="Times New Roman" w:eastAsia="Times New Roman" w:hAnsi="Times New Roman"/>
          <w:sz w:val="24"/>
          <w:szCs w:val="24"/>
          <w:lang w:eastAsia="pt-BR"/>
        </w:rPr>
        <w:t>o</w:t>
      </w:r>
      <w:r w:rsidRPr="009C54A2">
        <w:rPr>
          <w:rFonts w:ascii="Times New Roman" w:eastAsia="Times New Roman" w:hAnsi="Times New Roman"/>
          <w:sz w:val="24"/>
          <w:szCs w:val="24"/>
          <w:lang w:eastAsia="pt-BR"/>
        </w:rPr>
        <w:t xml:space="preserve"> </w:t>
      </w:r>
      <w:r w:rsidRPr="009C54A2">
        <w:rPr>
          <w:rFonts w:ascii="Times New Roman" w:eastAsia="Times New Roman" w:hAnsi="Times New Roman"/>
          <w:i/>
          <w:sz w:val="24"/>
          <w:szCs w:val="24"/>
          <w:lang w:eastAsia="pt-BR"/>
        </w:rPr>
        <w:t>Ver-Julgar-Agir</w:t>
      </w:r>
      <w:r w:rsidRPr="009C54A2">
        <w:rPr>
          <w:rFonts w:ascii="Times New Roman" w:eastAsia="Times New Roman" w:hAnsi="Times New Roman"/>
          <w:sz w:val="24"/>
          <w:szCs w:val="24"/>
          <w:lang w:eastAsia="pt-BR"/>
        </w:rPr>
        <w:t>.</w:t>
      </w:r>
      <w:r w:rsidRPr="009C54A2">
        <w:rPr>
          <w:rFonts w:ascii="Times New Roman" w:eastAsia="Times New Roman" w:hAnsi="Times New Roman"/>
          <w:sz w:val="24"/>
          <w:szCs w:val="24"/>
          <w:vertAlign w:val="superscript"/>
          <w:lang w:eastAsia="pt-BR"/>
        </w:rPr>
        <w:footnoteReference w:id="17"/>
      </w:r>
      <w:r w:rsidRPr="009C54A2">
        <w:rPr>
          <w:rFonts w:ascii="Times New Roman" w:eastAsia="Times New Roman" w:hAnsi="Times New Roman"/>
          <w:sz w:val="24"/>
          <w:szCs w:val="24"/>
          <w:lang w:eastAsia="pt-BR"/>
        </w:rPr>
        <w:t xml:space="preserve"> Esse método fundamentava-se em uma pedagogia na qual a partir de um determinado tema os participantes, normalmente sentados em um círculo, o debatiam. Apresentava-se o tema que era analisado por meio de “julgamento” e, finalmente, construía-se uma proposta de ação. As discussões deixavam de estar centradas em uma pessoa ou liderança. Essa mudança mostra que a Igreja estava criando uma nova estratégia de atuação na sociedade pela participação e decisão de ação conjunta.</w:t>
      </w:r>
    </w:p>
    <w:p w14:paraId="2327808B"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As organizações ligadas à educação também realizavam encontros, seminários e debates em níveis nacional, estadual, regional e municipal. No governo Vargas, os católicos obtiveram vitórias, porém, com o fim do Estado Novo e a redemocratização do País, em 1946, as disputas políticas entre católicos e grupos que pretendiam ampliar as lutas por direitos sociais, abortadas pela ditadura Vargas</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foram retomadas e com elas as disputas educacionais, sobretudo porque o tema “Lei </w:t>
      </w:r>
      <w:r>
        <w:rPr>
          <w:rFonts w:ascii="Times New Roman" w:eastAsia="Times New Roman" w:hAnsi="Times New Roman"/>
          <w:sz w:val="24"/>
          <w:szCs w:val="24"/>
          <w:lang w:eastAsia="pt-BR"/>
        </w:rPr>
        <w:t>de</w:t>
      </w:r>
      <w:r w:rsidRPr="009C54A2">
        <w:rPr>
          <w:rFonts w:ascii="Times New Roman" w:eastAsia="Times New Roman" w:hAnsi="Times New Roman"/>
          <w:sz w:val="24"/>
          <w:szCs w:val="24"/>
          <w:lang w:eastAsia="pt-BR"/>
        </w:rPr>
        <w:t xml:space="preserve"> Diretrizes e Bases da Educação” ganhou força. Foram treze anos de tramitação do projeto da LDB no Congresso Nacional. Sobre os interesses em jogo </w:t>
      </w:r>
      <w:r w:rsidRPr="005130B7">
        <w:rPr>
          <w:rFonts w:ascii="Times New Roman" w:eastAsia="Times New Roman" w:hAnsi="Times New Roman"/>
          <w:sz w:val="24"/>
          <w:szCs w:val="24"/>
          <w:lang w:eastAsia="pt-BR"/>
        </w:rPr>
        <w:t>A</w:t>
      </w:r>
      <w:r w:rsidRPr="009C54A2">
        <w:rPr>
          <w:rFonts w:ascii="Times New Roman" w:eastAsia="Times New Roman" w:hAnsi="Times New Roman"/>
          <w:sz w:val="24"/>
          <w:szCs w:val="24"/>
          <w:lang w:eastAsia="pt-BR"/>
        </w:rPr>
        <w:t>nísio Teixeira declara:</w:t>
      </w:r>
    </w:p>
    <w:p w14:paraId="3D7B2C8A"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39686E05" w14:textId="77777777" w:rsidR="004130CC" w:rsidRPr="009C54A2" w:rsidRDefault="004130CC" w:rsidP="004130CC">
      <w:pPr>
        <w:spacing w:after="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Os interesses em jogo dos grupos ligados às instituições privadas inidôneos, que se cobriam com essa estranha versão de “liberdade de ensino</w:t>
      </w:r>
      <w:r w:rsidRPr="009C54A2">
        <w:rPr>
          <w:rFonts w:ascii="Times New Roman" w:eastAsia="Times New Roman" w:hAnsi="Times New Roman"/>
          <w:b/>
          <w:sz w:val="20"/>
          <w:szCs w:val="20"/>
          <w:lang w:eastAsia="pt-BR"/>
        </w:rPr>
        <w:t>”</w:t>
      </w:r>
      <w:r w:rsidRPr="009C54A2">
        <w:rPr>
          <w:rFonts w:ascii="Times New Roman" w:eastAsia="Times New Roman" w:hAnsi="Times New Roman"/>
          <w:sz w:val="20"/>
          <w:szCs w:val="20"/>
          <w:lang w:eastAsia="pt-BR"/>
        </w:rPr>
        <w:t>, eram os dos colégios particulares, que não lograram servir às classes abastadas capazes de retribuírem adequadamente os serviços de educação de seus filhos, e os colégios mantidos pela Igreja, que passariam, em uma sociedade pobre, a ser colégios somente das classes ricas. Como a Igreja em fase de renovação e expansão desejava servir a toda sociedade, o sistema de “concessão pública” do ensino muito lhe convinha. A conjugação desses dois tipos de interesses levou a Lei de Diretrizes e Bases a retirar todo e qualquer privilégio ao ensino mantido e dirigido pelo governo, considerando absolutamente idênticos os resultados escolares do ensino “privado” ou “público”, pois ambos estavam sujeitos à legislação pública e eram mutuamente equiparados. (TEIXEIRA, 1999, p. 377-378)</w:t>
      </w:r>
    </w:p>
    <w:p w14:paraId="76517F05"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2F82CE6A"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A percepção de Teixeira é clara no que se refere aos interesses das instituições privadas em garantir subsídios do Estado. A discussão do autor nos remete a duas questões importantes: a primeira é que nas décadas de 1940 e 1950 os interesses da Igreja estavam na universalização da educação, portanto a Igreja passa a defender o ensino para as classes populares e, por isso mesmo, exigia subsídios públicos para as suas instituições. Uma segunda questão é que a Igreja estava se renovando e, embora não aceitasse uma educação laica, já admitia a possibilidade de o Estado assumir a direção da educação, desde que de seu sistema de educação não a excluísse. Em grande parte</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conquistou amplos espaços legais na LDB de 1961. A estratégia eclesial era a de organizar as comunidades por meio da formação de todos os leigos e/ou fiéis e não, necessariamente, pela formação de quadros intelectuais, embora não tenha excluído essa política. </w:t>
      </w:r>
    </w:p>
    <w:p w14:paraId="48358C0D"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Os católicos procuravam implementar e desenvolver </w:t>
      </w:r>
      <w:r w:rsidRPr="009C54A2">
        <w:rPr>
          <w:rFonts w:ascii="Times New Roman" w:eastAsia="Times New Roman" w:hAnsi="Times New Roman"/>
          <w:i/>
          <w:sz w:val="24"/>
          <w:szCs w:val="24"/>
          <w:lang w:eastAsia="pt-BR"/>
        </w:rPr>
        <w:t>estratégias</w:t>
      </w:r>
      <w:r w:rsidRPr="009C54A2">
        <w:rPr>
          <w:rFonts w:ascii="Times New Roman" w:eastAsia="Times New Roman" w:hAnsi="Times New Roman"/>
          <w:sz w:val="24"/>
          <w:szCs w:val="24"/>
          <w:lang w:eastAsia="pt-BR"/>
        </w:rPr>
        <w:t xml:space="preserve"> pelas quais </w:t>
      </w:r>
      <w:r>
        <w:rPr>
          <w:rFonts w:ascii="Times New Roman" w:eastAsia="Times New Roman" w:hAnsi="Times New Roman"/>
          <w:sz w:val="24"/>
          <w:szCs w:val="24"/>
          <w:lang w:eastAsia="pt-BR"/>
        </w:rPr>
        <w:t>visavam</w:t>
      </w:r>
      <w:r w:rsidRPr="009C54A2">
        <w:rPr>
          <w:rFonts w:ascii="Times New Roman" w:eastAsia="Times New Roman" w:hAnsi="Times New Roman"/>
          <w:sz w:val="24"/>
          <w:szCs w:val="24"/>
          <w:lang w:eastAsia="pt-BR"/>
        </w:rPr>
        <w:t xml:space="preserve"> formar profissionais da educação, pois es</w:t>
      </w:r>
      <w:r>
        <w:rPr>
          <w:rFonts w:ascii="Times New Roman" w:eastAsia="Times New Roman" w:hAnsi="Times New Roman"/>
          <w:sz w:val="24"/>
          <w:szCs w:val="24"/>
          <w:lang w:eastAsia="pt-BR"/>
        </w:rPr>
        <w:t>t</w:t>
      </w:r>
      <w:r w:rsidRPr="009C54A2">
        <w:rPr>
          <w:rFonts w:ascii="Times New Roman" w:eastAsia="Times New Roman" w:hAnsi="Times New Roman"/>
          <w:sz w:val="24"/>
          <w:szCs w:val="24"/>
          <w:lang w:eastAsia="pt-BR"/>
        </w:rPr>
        <w:t>es eram os atores sociais que se relacionavam diretamente com os alunos, editar materiais pedagógicos, sobretudo impressos, realizar encontros com professores e criar instituições onde o debate educacional pudesse resultar em ações nas escolas. Sempre em consonância com as diretrizes modernizadoras da Igreja</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essas iniciativas tinham como objetivo conformar práticas sociais por meio de </w:t>
      </w:r>
      <w:r w:rsidRPr="009C54A2">
        <w:rPr>
          <w:rFonts w:ascii="Times New Roman" w:eastAsia="Times New Roman" w:hAnsi="Times New Roman"/>
          <w:i/>
          <w:sz w:val="24"/>
          <w:szCs w:val="24"/>
          <w:lang w:eastAsia="pt-BR"/>
        </w:rPr>
        <w:t>estratégias</w:t>
      </w:r>
      <w:r w:rsidRPr="009C54A2">
        <w:rPr>
          <w:rFonts w:ascii="Times New Roman" w:eastAsia="Times New Roman" w:hAnsi="Times New Roman"/>
          <w:sz w:val="24"/>
          <w:szCs w:val="24"/>
          <w:lang w:eastAsia="pt-BR"/>
        </w:rPr>
        <w:t xml:space="preserve"> educacionais que evidenciassem a proposta católica em detrimento de outras.</w:t>
      </w:r>
      <w:r w:rsidRPr="009C54A2">
        <w:rPr>
          <w:rFonts w:ascii="Times New Roman" w:eastAsia="Times New Roman" w:hAnsi="Times New Roman"/>
          <w:sz w:val="24"/>
          <w:szCs w:val="24"/>
          <w:vertAlign w:val="superscript"/>
          <w:lang w:eastAsia="pt-BR"/>
        </w:rPr>
        <w:footnoteReference w:id="18"/>
      </w:r>
      <w:r w:rsidRPr="009C54A2">
        <w:rPr>
          <w:rFonts w:ascii="Times New Roman" w:eastAsia="Times New Roman" w:hAnsi="Times New Roman"/>
          <w:sz w:val="24"/>
          <w:szCs w:val="24"/>
          <w:lang w:eastAsia="pt-BR"/>
        </w:rPr>
        <w:t xml:space="preserve"> As </w:t>
      </w:r>
      <w:r w:rsidRPr="009C54A2">
        <w:rPr>
          <w:rFonts w:ascii="Times New Roman" w:eastAsia="Times New Roman" w:hAnsi="Times New Roman"/>
          <w:i/>
          <w:sz w:val="24"/>
          <w:szCs w:val="24"/>
          <w:lang w:eastAsia="pt-BR"/>
        </w:rPr>
        <w:t xml:space="preserve">representações </w:t>
      </w:r>
      <w:r w:rsidRPr="009C54A2">
        <w:rPr>
          <w:rFonts w:ascii="Times New Roman" w:eastAsia="Times New Roman" w:hAnsi="Times New Roman"/>
          <w:sz w:val="24"/>
          <w:szCs w:val="24"/>
          <w:lang w:eastAsia="pt-BR"/>
        </w:rPr>
        <w:t xml:space="preserve">de homem, de mundo e do outro, fundamentadas no </w:t>
      </w:r>
      <w:proofErr w:type="spellStart"/>
      <w:r w:rsidRPr="009C54A2">
        <w:rPr>
          <w:rFonts w:ascii="Times New Roman" w:eastAsia="Times New Roman" w:hAnsi="Times New Roman"/>
          <w:sz w:val="24"/>
          <w:szCs w:val="24"/>
          <w:lang w:eastAsia="pt-BR"/>
        </w:rPr>
        <w:t>neotomismo</w:t>
      </w:r>
      <w:proofErr w:type="spellEnd"/>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são </w:t>
      </w:r>
      <w:proofErr w:type="spellStart"/>
      <w:r w:rsidRPr="009C54A2">
        <w:rPr>
          <w:rFonts w:ascii="Times New Roman" w:eastAsia="Times New Roman" w:hAnsi="Times New Roman"/>
          <w:sz w:val="24"/>
          <w:szCs w:val="24"/>
          <w:lang w:eastAsia="pt-BR"/>
        </w:rPr>
        <w:t>institucionalizadoras</w:t>
      </w:r>
      <w:proofErr w:type="spellEnd"/>
      <w:r w:rsidRPr="009C54A2">
        <w:rPr>
          <w:rFonts w:ascii="Times New Roman" w:eastAsia="Times New Roman" w:hAnsi="Times New Roman"/>
          <w:sz w:val="24"/>
          <w:szCs w:val="24"/>
          <w:lang w:eastAsia="pt-BR"/>
        </w:rPr>
        <w:t xml:space="preserve"> de intervenção e práticas didáticas e pedagógicas, sobretudo na edição de literaturas circunscritas no campo da educação. Essa dinâmica constrói um </w:t>
      </w:r>
      <w:r w:rsidRPr="009C54A2">
        <w:rPr>
          <w:rFonts w:ascii="Times New Roman" w:eastAsia="Times New Roman" w:hAnsi="Times New Roman"/>
          <w:i/>
          <w:sz w:val="24"/>
          <w:szCs w:val="24"/>
          <w:lang w:eastAsia="pt-BR"/>
        </w:rPr>
        <w:t>capital simbólico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resultando na circulação de saberes docentes e escolares que dinamizam o </w:t>
      </w:r>
      <w:r w:rsidRPr="009C54A2">
        <w:rPr>
          <w:rFonts w:ascii="Times New Roman" w:eastAsia="Times New Roman" w:hAnsi="Times New Roman"/>
          <w:i/>
          <w:sz w:val="24"/>
          <w:szCs w:val="24"/>
          <w:lang w:eastAsia="pt-BR"/>
        </w:rPr>
        <w:t xml:space="preserve">capital cultural </w:t>
      </w:r>
      <w:r w:rsidRPr="009C54A2">
        <w:rPr>
          <w:rFonts w:ascii="Times New Roman" w:eastAsia="Times New Roman" w:hAnsi="Times New Roman"/>
          <w:sz w:val="24"/>
          <w:szCs w:val="24"/>
          <w:lang w:eastAsia="pt-BR"/>
        </w:rPr>
        <w:t xml:space="preserve">que conformará projetos políticos pedagógicos e saberes docentes a partir do discurso modernizador dos católicos (BOURDIEU, 2000, p. 12). </w:t>
      </w:r>
    </w:p>
    <w:p w14:paraId="494ABCDE"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O Concílio Vaticano II, iniciado em 1962 e encerrado em 1965, sob o </w:t>
      </w:r>
      <w:r>
        <w:rPr>
          <w:rFonts w:ascii="Times New Roman" w:eastAsia="Times New Roman" w:hAnsi="Times New Roman"/>
          <w:sz w:val="24"/>
          <w:szCs w:val="24"/>
          <w:lang w:eastAsia="pt-BR"/>
        </w:rPr>
        <w:t>pontificado</w:t>
      </w:r>
      <w:r w:rsidRPr="009C54A2">
        <w:rPr>
          <w:rFonts w:ascii="Times New Roman" w:eastAsia="Times New Roman" w:hAnsi="Times New Roman"/>
          <w:sz w:val="24"/>
          <w:szCs w:val="24"/>
          <w:lang w:eastAsia="pt-BR"/>
        </w:rPr>
        <w:t xml:space="preserve"> do papa João XXIII (1958-1963) consolidou um processo e propôs alterações não só na linguagem e na liturgia, mas também em sua prática pastoral e administrativa. Diante das mudanças eclesiais e das novas estratégias </w:t>
      </w:r>
      <w:proofErr w:type="spellStart"/>
      <w:r w:rsidRPr="009C54A2">
        <w:rPr>
          <w:rFonts w:ascii="Times New Roman" w:eastAsia="Times New Roman" w:hAnsi="Times New Roman"/>
          <w:sz w:val="24"/>
          <w:szCs w:val="24"/>
          <w:lang w:eastAsia="pt-BR"/>
        </w:rPr>
        <w:t>pastoriais</w:t>
      </w:r>
      <w:proofErr w:type="spellEnd"/>
      <w:r w:rsidRPr="009C54A2">
        <w:rPr>
          <w:rFonts w:ascii="Times New Roman" w:eastAsia="Times New Roman" w:hAnsi="Times New Roman"/>
          <w:sz w:val="24"/>
          <w:szCs w:val="24"/>
          <w:lang w:eastAsia="pt-BR"/>
        </w:rPr>
        <w:t xml:space="preserve"> educativas, o embate do ensino religioso foi, paulatinamente, relegado a um segundo plano ou mesmo excluído dos debates católicos. O Concílio Vaticano II, na Declaração </w:t>
      </w:r>
      <w:proofErr w:type="spellStart"/>
      <w:r w:rsidRPr="009C54A2">
        <w:rPr>
          <w:rFonts w:ascii="Times New Roman" w:eastAsia="Times New Roman" w:hAnsi="Times New Roman"/>
          <w:i/>
          <w:sz w:val="24"/>
          <w:szCs w:val="24"/>
          <w:lang w:eastAsia="pt-BR"/>
        </w:rPr>
        <w:t>Gravissimum</w:t>
      </w:r>
      <w:proofErr w:type="spellEnd"/>
      <w:r w:rsidRPr="009C54A2">
        <w:rPr>
          <w:rFonts w:ascii="Times New Roman" w:eastAsia="Times New Roman" w:hAnsi="Times New Roman"/>
          <w:i/>
          <w:sz w:val="24"/>
          <w:szCs w:val="24"/>
          <w:lang w:eastAsia="pt-BR"/>
        </w:rPr>
        <w:t xml:space="preserve"> </w:t>
      </w:r>
      <w:proofErr w:type="spellStart"/>
      <w:r w:rsidRPr="009C54A2">
        <w:rPr>
          <w:rFonts w:ascii="Times New Roman" w:eastAsia="Times New Roman" w:hAnsi="Times New Roman"/>
          <w:i/>
          <w:sz w:val="24"/>
          <w:szCs w:val="24"/>
          <w:lang w:eastAsia="pt-BR"/>
        </w:rPr>
        <w:t>Educationis</w:t>
      </w:r>
      <w:proofErr w:type="spellEnd"/>
      <w:r w:rsidRPr="009C54A2">
        <w:rPr>
          <w:rFonts w:ascii="Times New Roman" w:eastAsia="Times New Roman" w:hAnsi="Times New Roman"/>
          <w:sz w:val="24"/>
          <w:szCs w:val="24"/>
          <w:lang w:eastAsia="pt-BR"/>
        </w:rPr>
        <w:t xml:space="preserve"> (sobre a educação cristã), fala em educação integral e reconhece a </w:t>
      </w:r>
      <w:r>
        <w:rPr>
          <w:rFonts w:ascii="Times New Roman" w:eastAsia="Times New Roman" w:hAnsi="Times New Roman"/>
          <w:sz w:val="24"/>
          <w:szCs w:val="24"/>
          <w:lang w:eastAsia="pt-BR"/>
        </w:rPr>
        <w:t>universalização</w:t>
      </w:r>
      <w:r w:rsidRPr="009C54A2">
        <w:rPr>
          <w:rFonts w:ascii="Times New Roman" w:eastAsia="Times New Roman" w:hAnsi="Times New Roman"/>
          <w:sz w:val="24"/>
          <w:szCs w:val="24"/>
          <w:lang w:eastAsia="pt-BR"/>
        </w:rPr>
        <w:t xml:space="preserve"> da educação como direito</w:t>
      </w:r>
    </w:p>
    <w:p w14:paraId="533C6AF0"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4FDF4E4E" w14:textId="77777777" w:rsidR="004130CC" w:rsidRPr="009C54A2" w:rsidRDefault="004130CC" w:rsidP="004130CC">
      <w:pPr>
        <w:spacing w:after="0" w:line="240" w:lineRule="auto"/>
        <w:ind w:left="2268"/>
        <w:jc w:val="both"/>
        <w:rPr>
          <w:rFonts w:ascii="Times New Roman" w:eastAsia="Times New Roman" w:hAnsi="Times New Roman"/>
          <w:sz w:val="20"/>
          <w:szCs w:val="20"/>
          <w:lang w:eastAsia="pt-BR"/>
        </w:rPr>
      </w:pPr>
      <w:r w:rsidRPr="009C54A2">
        <w:rPr>
          <w:rFonts w:ascii="Times New Roman" w:eastAsia="Times New Roman" w:hAnsi="Times New Roman"/>
          <w:sz w:val="20"/>
          <w:szCs w:val="20"/>
          <w:lang w:eastAsia="pt-BR"/>
        </w:rPr>
        <w:t>Todos os homens, de qualquer raça, condição e idade por força da dignidade de pessoa, tem direito inali</w:t>
      </w:r>
      <w:r>
        <w:rPr>
          <w:rFonts w:ascii="Times New Roman" w:eastAsia="Times New Roman" w:hAnsi="Times New Roman"/>
          <w:sz w:val="20"/>
          <w:szCs w:val="20"/>
          <w:lang w:eastAsia="pt-BR"/>
        </w:rPr>
        <w:t>e</w:t>
      </w:r>
      <w:r w:rsidRPr="009C54A2">
        <w:rPr>
          <w:rFonts w:ascii="Times New Roman" w:eastAsia="Times New Roman" w:hAnsi="Times New Roman"/>
          <w:sz w:val="20"/>
          <w:szCs w:val="20"/>
          <w:lang w:eastAsia="pt-BR"/>
        </w:rPr>
        <w:t xml:space="preserve">nável à educação, correspondente ao próprio fim, </w:t>
      </w:r>
      <w:r>
        <w:rPr>
          <w:rFonts w:ascii="Times New Roman" w:eastAsia="Times New Roman" w:hAnsi="Times New Roman"/>
          <w:sz w:val="20"/>
          <w:szCs w:val="20"/>
          <w:lang w:eastAsia="pt-BR"/>
        </w:rPr>
        <w:t>moldada</w:t>
      </w:r>
      <w:r w:rsidRPr="009C54A2">
        <w:rPr>
          <w:rFonts w:ascii="Times New Roman" w:eastAsia="Times New Roman" w:hAnsi="Times New Roman"/>
          <w:sz w:val="20"/>
          <w:szCs w:val="20"/>
          <w:lang w:eastAsia="pt-BR"/>
        </w:rPr>
        <w:t xml:space="preserve"> à própria índole, sexo, cultura e tradições pátrias, e, ao mesmo tempo, aberta ao consórcio fraterno com outros povos [...]. (CONCÍLIO VATICANO II, p. 323-324)</w:t>
      </w:r>
    </w:p>
    <w:p w14:paraId="44CBED5D"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5E5DD942"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É claro no documento a máxima das sociedades modernas estabelecida na Declaração Universal dos Direitos Humanos e educação plural de acordo com as tradições culturais de cada povo. O Concílio reconhece o pluralismo do mundo moderno e louva os governos que, respeitando a liberdade, colaboram com a educação das crianças e jovens, segundo os princípios morais e religiosos de cada família, mas não há mais uma exigência de um ensino religioso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e sim de estímulo das crianças e adolescentes de cultivarem valores morais e aos cristãos o direito a uma educação cristã (CONCÍLIO VATICANO II, p. 324-325). </w:t>
      </w:r>
    </w:p>
    <w:p w14:paraId="516495F6"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Embora reconheça o pluralismo do mundo moderno, faz uma chamado para a necessidade de </w:t>
      </w:r>
      <w:r w:rsidRPr="009C54A2">
        <w:rPr>
          <w:rFonts w:ascii="Times New Roman" w:eastAsia="Times New Roman" w:hAnsi="Times New Roman"/>
          <w:i/>
          <w:sz w:val="24"/>
          <w:szCs w:val="24"/>
          <w:lang w:eastAsia="pt-BR"/>
        </w:rPr>
        <w:t xml:space="preserve">purificar </w:t>
      </w:r>
      <w:r w:rsidRPr="009C54A2">
        <w:rPr>
          <w:rFonts w:ascii="Times New Roman" w:eastAsia="Times New Roman" w:hAnsi="Times New Roman"/>
          <w:sz w:val="24"/>
          <w:szCs w:val="24"/>
          <w:lang w:eastAsia="pt-BR"/>
        </w:rPr>
        <w:t xml:space="preserve">concepções e ideias que não estejam de acordo com a doutrina cristã e católica. O termo “purificar” possui o sentido de </w:t>
      </w:r>
      <w:proofErr w:type="spellStart"/>
      <w:r w:rsidRPr="009C54A2">
        <w:rPr>
          <w:rFonts w:ascii="Times New Roman" w:eastAsia="Times New Roman" w:hAnsi="Times New Roman"/>
          <w:sz w:val="24"/>
          <w:szCs w:val="24"/>
          <w:lang w:eastAsia="pt-BR"/>
        </w:rPr>
        <w:t>ressignificar</w:t>
      </w:r>
      <w:proofErr w:type="spellEnd"/>
      <w:r w:rsidRPr="009C54A2">
        <w:rPr>
          <w:rFonts w:ascii="Times New Roman" w:eastAsia="Times New Roman" w:hAnsi="Times New Roman"/>
          <w:sz w:val="24"/>
          <w:szCs w:val="24"/>
          <w:lang w:eastAsia="pt-BR"/>
        </w:rPr>
        <w:t xml:space="preserve"> a filosofia do projeto moderno educacional da Escola Nova com a apropriação de suas práticas didáticas, porém no modelo </w:t>
      </w:r>
      <w:proofErr w:type="spellStart"/>
      <w:r w:rsidRPr="009C54A2">
        <w:rPr>
          <w:rFonts w:ascii="Times New Roman" w:eastAsia="Times New Roman" w:hAnsi="Times New Roman"/>
          <w:sz w:val="24"/>
          <w:szCs w:val="24"/>
          <w:lang w:eastAsia="pt-BR"/>
        </w:rPr>
        <w:t>pedgógico</w:t>
      </w:r>
      <w:proofErr w:type="spellEnd"/>
      <w:r w:rsidRPr="009C54A2">
        <w:rPr>
          <w:rFonts w:ascii="Times New Roman" w:eastAsia="Times New Roman" w:hAnsi="Times New Roman"/>
          <w:sz w:val="24"/>
          <w:szCs w:val="24"/>
          <w:lang w:eastAsia="pt-BR"/>
        </w:rPr>
        <w:t xml:space="preserve"> dos princípios católicos. O professor é considerado, nessa concepção, um “missionário”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e sua missão é um “sacerdócio”. Os educadores têm a missão de cultivar os valores cristãos e testemunhos de vida para com a infância e juventude.</w:t>
      </w:r>
      <w:r w:rsidRPr="009C54A2">
        <w:rPr>
          <w:rFonts w:ascii="Times New Roman" w:eastAsia="Times New Roman" w:hAnsi="Times New Roman"/>
          <w:sz w:val="24"/>
          <w:szCs w:val="24"/>
          <w:vertAlign w:val="superscript"/>
          <w:lang w:eastAsia="pt-BR"/>
        </w:rPr>
        <w:footnoteReference w:id="19"/>
      </w:r>
    </w:p>
    <w:p w14:paraId="1AD9E82B"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Os impressos que já eram divulgados como forma de disseminar as diretrizes eclesiais, principalmente os documentos papais, matrizes do pensamento católico, somam-se a outros e multiplicam-se nesse período. Autores católicos ligados à educação publicam nas mais diversas áreas do conhecimento, entre elas no campo pedagógico, bem como em diversas editoras, católicas ou não.</w:t>
      </w:r>
    </w:p>
    <w:p w14:paraId="34AC7F61"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589F8A32" w14:textId="77777777" w:rsidR="004130CC" w:rsidRPr="009C54A2" w:rsidRDefault="004130CC" w:rsidP="004130CC">
      <w:pPr>
        <w:spacing w:after="0" w:line="360" w:lineRule="auto"/>
        <w:jc w:val="both"/>
        <w:rPr>
          <w:rFonts w:ascii="Times New Roman" w:eastAsia="Times New Roman" w:hAnsi="Times New Roman"/>
          <w:b/>
          <w:sz w:val="24"/>
          <w:szCs w:val="24"/>
          <w:lang w:eastAsia="pt-BR"/>
        </w:rPr>
      </w:pPr>
      <w:r w:rsidRPr="009C54A2">
        <w:rPr>
          <w:rFonts w:ascii="Times New Roman" w:eastAsia="Times New Roman" w:hAnsi="Times New Roman"/>
          <w:b/>
          <w:sz w:val="24"/>
          <w:szCs w:val="24"/>
          <w:lang w:eastAsia="pt-BR"/>
        </w:rPr>
        <w:t>CONSIDERAÇÕES FINAIS</w:t>
      </w:r>
    </w:p>
    <w:p w14:paraId="7B8597D2" w14:textId="77777777" w:rsidR="004130CC" w:rsidRPr="009C54A2" w:rsidRDefault="004130CC" w:rsidP="004130CC">
      <w:pPr>
        <w:spacing w:after="0" w:line="360" w:lineRule="auto"/>
        <w:ind w:firstLine="709"/>
        <w:jc w:val="both"/>
        <w:rPr>
          <w:rFonts w:ascii="Times New Roman" w:hAnsi="Times New Roman"/>
          <w:sz w:val="24"/>
          <w:szCs w:val="24"/>
        </w:rPr>
      </w:pPr>
    </w:p>
    <w:p w14:paraId="4F1E5690" w14:textId="77777777" w:rsidR="004130CC" w:rsidRPr="009C54A2" w:rsidRDefault="004130CC" w:rsidP="004130CC">
      <w:pPr>
        <w:spacing w:after="0" w:line="360" w:lineRule="auto"/>
        <w:ind w:firstLine="709"/>
        <w:jc w:val="both"/>
        <w:rPr>
          <w:rFonts w:ascii="Times New Roman" w:hAnsi="Times New Roman"/>
          <w:sz w:val="24"/>
          <w:szCs w:val="24"/>
        </w:rPr>
      </w:pPr>
      <w:r w:rsidRPr="009C54A2">
        <w:rPr>
          <w:rFonts w:ascii="Times New Roman" w:hAnsi="Times New Roman"/>
          <w:sz w:val="24"/>
          <w:szCs w:val="24"/>
        </w:rPr>
        <w:t>A concepção de educação que a Igreja apresentou nos diversos documentos e discursos católicos no período analisado articularam um projeto que se contrapõe aos fundamentos do pragmatismo de John Dewey, do naturalismo de Rousseau e do materialismo que, na perspectiva institucional eclesiástica, não correspondia ao verdadeiro ato de educar. O modelo da educação católica estava pautada na id</w:t>
      </w:r>
      <w:r>
        <w:rPr>
          <w:rFonts w:ascii="Times New Roman" w:hAnsi="Times New Roman"/>
          <w:sz w:val="24"/>
          <w:szCs w:val="24"/>
        </w:rPr>
        <w:t>e</w:t>
      </w:r>
      <w:r w:rsidRPr="009C54A2">
        <w:rPr>
          <w:rFonts w:ascii="Times New Roman" w:hAnsi="Times New Roman"/>
          <w:sz w:val="24"/>
          <w:szCs w:val="24"/>
        </w:rPr>
        <w:t xml:space="preserve">ia de uma educação voltada para o desenvolvimento dos valores cristãos fundamentados no </w:t>
      </w:r>
      <w:proofErr w:type="spellStart"/>
      <w:r w:rsidRPr="009C54A2">
        <w:rPr>
          <w:rFonts w:ascii="Times New Roman" w:hAnsi="Times New Roman"/>
          <w:sz w:val="24"/>
          <w:szCs w:val="24"/>
        </w:rPr>
        <w:t>neotomismo</w:t>
      </w:r>
      <w:proofErr w:type="spellEnd"/>
      <w:r w:rsidRPr="009C54A2">
        <w:rPr>
          <w:rFonts w:ascii="Times New Roman" w:hAnsi="Times New Roman"/>
          <w:sz w:val="24"/>
          <w:szCs w:val="24"/>
        </w:rPr>
        <w:t xml:space="preserve">, considerado pela Igreja como a verdadeira filosofia capaz de oferecer uma educação integral </w:t>
      </w:r>
      <w:r>
        <w:rPr>
          <w:rFonts w:ascii="Times New Roman" w:hAnsi="Times New Roman"/>
          <w:sz w:val="24"/>
          <w:szCs w:val="24"/>
        </w:rPr>
        <w:t>ao</w:t>
      </w:r>
      <w:r w:rsidRPr="009C54A2">
        <w:rPr>
          <w:rFonts w:ascii="Times New Roman" w:hAnsi="Times New Roman"/>
          <w:sz w:val="24"/>
          <w:szCs w:val="24"/>
        </w:rPr>
        <w:t xml:space="preserve"> homem. Essa filosofia deveria constituir os projetos educacionais de todos os países e os governos deveriam apoiar as iniciativas das escolas confessionais. </w:t>
      </w:r>
    </w:p>
    <w:p w14:paraId="59EBB524" w14:textId="77777777" w:rsidR="004130CC" w:rsidRPr="009C54A2" w:rsidRDefault="004130CC" w:rsidP="004130CC">
      <w:pPr>
        <w:spacing w:after="0" w:line="360" w:lineRule="auto"/>
        <w:ind w:firstLine="709"/>
        <w:jc w:val="both"/>
        <w:rPr>
          <w:rFonts w:ascii="Times New Roman" w:hAnsi="Times New Roman"/>
          <w:sz w:val="24"/>
          <w:szCs w:val="24"/>
        </w:rPr>
      </w:pPr>
      <w:r w:rsidRPr="009C54A2">
        <w:rPr>
          <w:rFonts w:ascii="Times New Roman" w:hAnsi="Times New Roman"/>
          <w:sz w:val="24"/>
          <w:szCs w:val="24"/>
        </w:rPr>
        <w:t xml:space="preserve">O modelo de educação construído pela Igreja Católica nos anos 1950 e coroado pelo Concílio Vaticano II na década de 1960 não era algo isolado, mas fazia parte de um projeto eclesial amplo de adaptação do catolicismo ao mundo moderno dentro de um quadro de reestruturação da própria Igreja com o objetivo de modernizar-se, sem perder suas raízes históricas. Esse modelo de educação denominado “boa pedagogia”, calcado nos ideais dos valores morais católicos, disputou o campo da educação no Brasil, apropriou de proposições da Escola Nova, </w:t>
      </w:r>
      <w:proofErr w:type="spellStart"/>
      <w:r w:rsidRPr="009C54A2">
        <w:rPr>
          <w:rFonts w:ascii="Times New Roman" w:hAnsi="Times New Roman"/>
          <w:sz w:val="24"/>
          <w:szCs w:val="24"/>
        </w:rPr>
        <w:t>ressignificando</w:t>
      </w:r>
      <w:proofErr w:type="spellEnd"/>
      <w:r w:rsidRPr="009C54A2">
        <w:rPr>
          <w:rFonts w:ascii="Times New Roman" w:hAnsi="Times New Roman"/>
          <w:sz w:val="24"/>
          <w:szCs w:val="24"/>
        </w:rPr>
        <w:t>-a</w:t>
      </w:r>
      <w:r>
        <w:rPr>
          <w:rFonts w:ascii="Times New Roman" w:hAnsi="Times New Roman"/>
          <w:sz w:val="24"/>
          <w:szCs w:val="24"/>
        </w:rPr>
        <w:t>,</w:t>
      </w:r>
      <w:r w:rsidRPr="009C54A2">
        <w:rPr>
          <w:rFonts w:ascii="Times New Roman" w:hAnsi="Times New Roman"/>
          <w:sz w:val="24"/>
          <w:szCs w:val="24"/>
        </w:rPr>
        <w:t xml:space="preserve"> e obteve consideráveis conquistas institucionais e legais. </w:t>
      </w:r>
    </w:p>
    <w:p w14:paraId="42911652" w14:textId="77777777" w:rsidR="004130CC" w:rsidRPr="009C54A2" w:rsidRDefault="004130CC" w:rsidP="004130CC">
      <w:pPr>
        <w:spacing w:after="0" w:line="360" w:lineRule="auto"/>
        <w:ind w:firstLine="709"/>
        <w:jc w:val="both"/>
        <w:rPr>
          <w:rFonts w:ascii="Times New Roman" w:eastAsia="Times New Roman" w:hAnsi="Times New Roman"/>
          <w:sz w:val="24"/>
          <w:szCs w:val="24"/>
          <w:lang w:eastAsia="pt-BR"/>
        </w:rPr>
      </w:pPr>
    </w:p>
    <w:p w14:paraId="53122560"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b/>
          <w:sz w:val="24"/>
          <w:szCs w:val="24"/>
          <w:lang w:eastAsia="pt-BR"/>
        </w:rPr>
        <w:t>REFERÊNCIAS</w:t>
      </w:r>
    </w:p>
    <w:p w14:paraId="7A30A8B1"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ALMEIDA FILHO, Orlando José de. </w:t>
      </w:r>
      <w:r w:rsidRPr="009C54A2">
        <w:rPr>
          <w:rFonts w:ascii="Times New Roman" w:eastAsia="Times New Roman" w:hAnsi="Times New Roman"/>
          <w:i/>
          <w:sz w:val="24"/>
          <w:szCs w:val="24"/>
          <w:lang w:eastAsia="pt-BR"/>
        </w:rPr>
        <w:t xml:space="preserve">A estratégia da produção e circulação católica do projeto editorial das coleções de </w:t>
      </w:r>
      <w:proofErr w:type="spellStart"/>
      <w:r w:rsidRPr="009C54A2">
        <w:rPr>
          <w:rFonts w:ascii="Times New Roman" w:eastAsia="Times New Roman" w:hAnsi="Times New Roman"/>
          <w:i/>
          <w:sz w:val="24"/>
          <w:szCs w:val="24"/>
          <w:lang w:eastAsia="pt-BR"/>
        </w:rPr>
        <w:t>Theobaldo</w:t>
      </w:r>
      <w:proofErr w:type="spellEnd"/>
      <w:r w:rsidRPr="009C54A2">
        <w:rPr>
          <w:rFonts w:ascii="Times New Roman" w:eastAsia="Times New Roman" w:hAnsi="Times New Roman"/>
          <w:i/>
          <w:sz w:val="24"/>
          <w:szCs w:val="24"/>
          <w:lang w:eastAsia="pt-BR"/>
        </w:rPr>
        <w:t xml:space="preserve"> Miranda Santos</w:t>
      </w:r>
      <w:r w:rsidRPr="009C54A2">
        <w:rPr>
          <w:rFonts w:ascii="Times New Roman" w:eastAsia="Times New Roman" w:hAnsi="Times New Roman"/>
          <w:sz w:val="24"/>
          <w:szCs w:val="24"/>
          <w:lang w:eastAsia="pt-BR"/>
        </w:rPr>
        <w:t>: (1945-1971). Tese (Doutorado</w:t>
      </w:r>
      <w:r>
        <w:rPr>
          <w:rFonts w:ascii="Times New Roman" w:eastAsia="Times New Roman" w:hAnsi="Times New Roman"/>
          <w:sz w:val="24"/>
          <w:szCs w:val="24"/>
          <w:lang w:eastAsia="pt-BR"/>
        </w:rPr>
        <w:t>) –</w:t>
      </w:r>
      <w:r w:rsidRPr="009C54A2">
        <w:rPr>
          <w:rFonts w:ascii="Times New Roman" w:eastAsia="Times New Roman" w:hAnsi="Times New Roman"/>
          <w:sz w:val="24"/>
          <w:szCs w:val="24"/>
          <w:lang w:eastAsia="pt-BR"/>
        </w:rPr>
        <w:t xml:space="preserve"> Programa Educação: História, Política, Sociedade, Pontifícia Universidade Católica de São Paulo, 2008. </w:t>
      </w:r>
    </w:p>
    <w:p w14:paraId="37C47FD1"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BARROS, Raimundo Caramuru. Bispos na primavera de renovação que marcou a gênese da CNBB. </w:t>
      </w:r>
      <w:r w:rsidRPr="009C54A2">
        <w:rPr>
          <w:rFonts w:ascii="Times New Roman" w:eastAsia="Times New Roman" w:hAnsi="Times New Roman"/>
          <w:i/>
          <w:sz w:val="24"/>
          <w:szCs w:val="24"/>
          <w:lang w:eastAsia="pt-BR"/>
        </w:rPr>
        <w:t>Revista Encontros Teológicos</w:t>
      </w:r>
      <w:r w:rsidRPr="009C54A2">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v. </w:t>
      </w:r>
      <w:r w:rsidRPr="009C54A2">
        <w:rPr>
          <w:rFonts w:ascii="Times New Roman" w:eastAsia="Times New Roman" w:hAnsi="Times New Roman"/>
          <w:sz w:val="24"/>
          <w:szCs w:val="24"/>
          <w:lang w:eastAsia="pt-BR"/>
        </w:rPr>
        <w:t>17, n. 32</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2002.</w:t>
      </w:r>
    </w:p>
    <w:p w14:paraId="086855F6"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BEOZZO, José Oscar. </w:t>
      </w:r>
      <w:r w:rsidRPr="009C54A2">
        <w:rPr>
          <w:rFonts w:ascii="Times New Roman" w:eastAsia="Times New Roman" w:hAnsi="Times New Roman"/>
          <w:i/>
          <w:sz w:val="24"/>
          <w:szCs w:val="24"/>
          <w:lang w:eastAsia="pt-BR"/>
        </w:rPr>
        <w:t>A Igreja do Brasil no Concílio Vaticano II (1959-1965)</w:t>
      </w:r>
      <w:r w:rsidRPr="009C54A2">
        <w:rPr>
          <w:rFonts w:ascii="Times New Roman" w:eastAsia="Times New Roman" w:hAnsi="Times New Roman"/>
          <w:sz w:val="24"/>
          <w:szCs w:val="24"/>
          <w:lang w:eastAsia="pt-BR"/>
        </w:rPr>
        <w:t>. São Paulo: Paulinas</w:t>
      </w:r>
      <w:r>
        <w:rPr>
          <w:rFonts w:ascii="Times New Roman" w:eastAsia="Times New Roman" w:hAnsi="Times New Roman"/>
          <w:sz w:val="24"/>
          <w:szCs w:val="24"/>
          <w:lang w:eastAsia="pt-BR"/>
        </w:rPr>
        <w:t>, 2005</w:t>
      </w:r>
      <w:r w:rsidRPr="009C54A2">
        <w:rPr>
          <w:rFonts w:ascii="Times New Roman" w:eastAsia="Times New Roman" w:hAnsi="Times New Roman"/>
          <w:sz w:val="24"/>
          <w:szCs w:val="24"/>
          <w:lang w:eastAsia="pt-BR"/>
        </w:rPr>
        <w:t>.</w:t>
      </w:r>
    </w:p>
    <w:p w14:paraId="25B67A76"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BOMENY, Helena (Org.). </w:t>
      </w:r>
      <w:r w:rsidRPr="009C54A2">
        <w:rPr>
          <w:rFonts w:ascii="Times New Roman" w:eastAsia="Times New Roman" w:hAnsi="Times New Roman"/>
          <w:i/>
          <w:sz w:val="24"/>
          <w:szCs w:val="24"/>
          <w:lang w:eastAsia="pt-BR"/>
        </w:rPr>
        <w:t>Constelação Capanema</w:t>
      </w:r>
      <w:r w:rsidRPr="009C54A2">
        <w:rPr>
          <w:rFonts w:ascii="Times New Roman" w:eastAsia="Times New Roman" w:hAnsi="Times New Roman"/>
          <w:sz w:val="24"/>
          <w:szCs w:val="24"/>
          <w:lang w:eastAsia="pt-BR"/>
        </w:rPr>
        <w:t>: intelectuais e políticas. Rio de Janeiro: FGV, 2001.</w:t>
      </w:r>
    </w:p>
    <w:p w14:paraId="6484CE44"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BOUDIEU, Pierre. </w:t>
      </w:r>
      <w:r w:rsidRPr="009C54A2">
        <w:rPr>
          <w:rFonts w:ascii="Times New Roman" w:eastAsia="Times New Roman" w:hAnsi="Times New Roman"/>
          <w:i/>
          <w:sz w:val="24"/>
          <w:szCs w:val="24"/>
          <w:lang w:eastAsia="pt-BR"/>
        </w:rPr>
        <w:t>O poder simbólico</w:t>
      </w:r>
      <w:r w:rsidRPr="009C54A2">
        <w:rPr>
          <w:rFonts w:ascii="Times New Roman" w:eastAsia="Times New Roman" w:hAnsi="Times New Roman"/>
          <w:sz w:val="24"/>
          <w:szCs w:val="24"/>
          <w:lang w:eastAsia="pt-BR"/>
        </w:rPr>
        <w:t>. Rio de Janeiro: Bertrand Brasil. 2000.</w:t>
      </w:r>
    </w:p>
    <w:p w14:paraId="55E9F8E5"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BURKE, Peter. </w:t>
      </w:r>
      <w:r w:rsidRPr="009C54A2">
        <w:rPr>
          <w:rFonts w:ascii="Times New Roman" w:eastAsia="Times New Roman" w:hAnsi="Times New Roman"/>
          <w:i/>
          <w:iCs/>
          <w:sz w:val="24"/>
          <w:szCs w:val="24"/>
          <w:lang w:eastAsia="pt-BR"/>
        </w:rPr>
        <w:t>O que é história cultural</w:t>
      </w:r>
      <w:r w:rsidRPr="009C54A2">
        <w:rPr>
          <w:rFonts w:ascii="Times New Roman" w:eastAsia="Times New Roman" w:hAnsi="Times New Roman"/>
          <w:i/>
          <w:sz w:val="24"/>
          <w:szCs w:val="24"/>
          <w:lang w:eastAsia="pt-BR"/>
        </w:rPr>
        <w:t>?</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Rio de Janeiro: Jorge Zahar Editor, 2005.</w:t>
      </w:r>
    </w:p>
    <w:p w14:paraId="0BFE3C24"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_____________. </w:t>
      </w:r>
      <w:r w:rsidRPr="009C54A2">
        <w:rPr>
          <w:rFonts w:ascii="Times New Roman" w:eastAsia="Times New Roman" w:hAnsi="Times New Roman"/>
          <w:i/>
          <w:sz w:val="24"/>
          <w:szCs w:val="24"/>
          <w:lang w:eastAsia="pt-BR"/>
        </w:rPr>
        <w:t>Variedades de história cultural</w:t>
      </w:r>
      <w:r w:rsidRPr="009C54A2">
        <w:rPr>
          <w:rFonts w:ascii="Times New Roman" w:eastAsia="Times New Roman" w:hAnsi="Times New Roman"/>
          <w:sz w:val="24"/>
          <w:szCs w:val="24"/>
          <w:lang w:eastAsia="pt-BR"/>
        </w:rPr>
        <w:t>. Rio de Janeiro: Civilização Brasileira, 2000.</w:t>
      </w:r>
    </w:p>
    <w:p w14:paraId="3355E77A"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CABRAL, P. J. As soleníssimas homenagens à padroeira e Rainha do Brasil. </w:t>
      </w:r>
      <w:r w:rsidRPr="009C54A2">
        <w:rPr>
          <w:rFonts w:ascii="Times New Roman" w:eastAsia="Times New Roman" w:hAnsi="Times New Roman"/>
          <w:i/>
          <w:sz w:val="24"/>
          <w:szCs w:val="24"/>
          <w:lang w:eastAsia="pt-BR"/>
        </w:rPr>
        <w:t>O Horizonte</w:t>
      </w:r>
      <w:r w:rsidRPr="009C54A2">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Rio de Janeiro, 31</w:t>
      </w:r>
      <w:r>
        <w:rPr>
          <w:rFonts w:ascii="Times New Roman" w:eastAsia="Times New Roman" w:hAnsi="Times New Roman"/>
          <w:sz w:val="24"/>
          <w:szCs w:val="24"/>
          <w:lang w:eastAsia="pt-BR"/>
        </w:rPr>
        <w:t xml:space="preserve"> maio 19</w:t>
      </w:r>
      <w:r w:rsidRPr="009C54A2">
        <w:rPr>
          <w:rFonts w:ascii="Times New Roman" w:eastAsia="Times New Roman" w:hAnsi="Times New Roman"/>
          <w:sz w:val="24"/>
          <w:szCs w:val="24"/>
          <w:lang w:eastAsia="pt-BR"/>
        </w:rPr>
        <w:t>31</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ano IX, n. 780, 10</w:t>
      </w:r>
      <w:r>
        <w:rPr>
          <w:rFonts w:ascii="Times New Roman" w:eastAsia="Times New Roman" w:hAnsi="Times New Roman"/>
          <w:sz w:val="24"/>
          <w:szCs w:val="24"/>
          <w:lang w:eastAsia="pt-BR"/>
        </w:rPr>
        <w:t xml:space="preserve"> jun. </w:t>
      </w:r>
      <w:r w:rsidRPr="009C54A2">
        <w:rPr>
          <w:rFonts w:ascii="Times New Roman" w:eastAsia="Times New Roman" w:hAnsi="Times New Roman"/>
          <w:sz w:val="24"/>
          <w:szCs w:val="24"/>
          <w:lang w:eastAsia="pt-BR"/>
        </w:rPr>
        <w:t>1931.</w:t>
      </w:r>
    </w:p>
    <w:p w14:paraId="019E0838"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CAMPOS, Fernando</w:t>
      </w:r>
      <w:r>
        <w:rPr>
          <w:rFonts w:ascii="Times New Roman" w:eastAsia="Times New Roman" w:hAnsi="Times New Roman"/>
          <w:sz w:val="24"/>
          <w:szCs w:val="24"/>
          <w:lang w:eastAsia="pt-BR"/>
        </w:rPr>
        <w:t xml:space="preserve"> Arruda</w:t>
      </w:r>
      <w:r w:rsidRPr="009C54A2">
        <w:rPr>
          <w:rFonts w:ascii="Times New Roman" w:eastAsia="Times New Roman" w:hAnsi="Times New Roman"/>
          <w:sz w:val="24"/>
          <w:szCs w:val="24"/>
          <w:lang w:eastAsia="pt-BR"/>
        </w:rPr>
        <w:t xml:space="preserve">. </w:t>
      </w:r>
      <w:r w:rsidRPr="009C54A2">
        <w:rPr>
          <w:rFonts w:ascii="Times New Roman" w:eastAsia="Times New Roman" w:hAnsi="Times New Roman"/>
          <w:i/>
          <w:sz w:val="24"/>
          <w:szCs w:val="24"/>
          <w:lang w:eastAsia="pt-BR"/>
        </w:rPr>
        <w:t>Tomismo no Brasil</w:t>
      </w:r>
      <w:r>
        <w:rPr>
          <w:rFonts w:ascii="Times New Roman" w:eastAsia="Times New Roman" w:hAnsi="Times New Roman"/>
          <w:sz w:val="24"/>
          <w:szCs w:val="24"/>
          <w:lang w:eastAsia="pt-BR"/>
        </w:rPr>
        <w:t>. Editora</w:t>
      </w:r>
      <w:r w:rsidRPr="009C54A2">
        <w:rPr>
          <w:rFonts w:ascii="Times New Roman" w:eastAsia="Times New Roman" w:hAnsi="Times New Roman"/>
          <w:sz w:val="24"/>
          <w:szCs w:val="24"/>
          <w:lang w:eastAsia="pt-BR"/>
        </w:rPr>
        <w:t xml:space="preserve"> </w:t>
      </w:r>
      <w:proofErr w:type="spellStart"/>
      <w:r w:rsidRPr="009C54A2">
        <w:rPr>
          <w:rFonts w:ascii="Times New Roman" w:eastAsia="Times New Roman" w:hAnsi="Times New Roman"/>
          <w:sz w:val="24"/>
          <w:szCs w:val="24"/>
          <w:lang w:eastAsia="pt-BR"/>
        </w:rPr>
        <w:t>Paulus</w:t>
      </w:r>
      <w:proofErr w:type="spellEnd"/>
      <w:r w:rsidRPr="009C54A2">
        <w:rPr>
          <w:rFonts w:ascii="Times New Roman" w:eastAsia="Times New Roman" w:hAnsi="Times New Roman"/>
          <w:sz w:val="24"/>
          <w:szCs w:val="24"/>
          <w:lang w:eastAsia="pt-BR"/>
        </w:rPr>
        <w:t>, 1998.</w:t>
      </w:r>
    </w:p>
    <w:p w14:paraId="26ADF81B"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CANETTI, Elias. </w:t>
      </w:r>
      <w:r w:rsidRPr="009C54A2">
        <w:rPr>
          <w:rFonts w:ascii="Times New Roman" w:eastAsia="Times New Roman" w:hAnsi="Times New Roman"/>
          <w:i/>
          <w:sz w:val="24"/>
          <w:szCs w:val="24"/>
          <w:lang w:eastAsia="pt-BR"/>
        </w:rPr>
        <w:t>Massa e poder</w:t>
      </w:r>
      <w:r w:rsidRPr="009C54A2">
        <w:rPr>
          <w:rFonts w:ascii="Times New Roman" w:eastAsia="Times New Roman" w:hAnsi="Times New Roman"/>
          <w:sz w:val="24"/>
          <w:szCs w:val="24"/>
          <w:lang w:eastAsia="pt-BR"/>
        </w:rPr>
        <w:t>. São Paulo: Companhia das Letras, 1995.</w:t>
      </w:r>
    </w:p>
    <w:p w14:paraId="7B13DA48"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CARVALHO, Marta Maria Chagas. </w:t>
      </w:r>
      <w:r w:rsidRPr="009C54A2">
        <w:rPr>
          <w:rFonts w:ascii="Times New Roman" w:eastAsia="Times New Roman" w:hAnsi="Times New Roman"/>
          <w:i/>
          <w:sz w:val="24"/>
          <w:szCs w:val="24"/>
          <w:lang w:eastAsia="pt-BR"/>
        </w:rPr>
        <w:t>Molde nacional e fôrma cívica</w:t>
      </w:r>
      <w:r w:rsidRPr="009C54A2">
        <w:rPr>
          <w:rFonts w:ascii="Times New Roman" w:eastAsia="Times New Roman" w:hAnsi="Times New Roman"/>
          <w:sz w:val="24"/>
          <w:szCs w:val="24"/>
          <w:lang w:eastAsia="pt-BR"/>
        </w:rPr>
        <w:t>. Bragança Paulista, SP: EDUSF, 1998.</w:t>
      </w:r>
    </w:p>
    <w:p w14:paraId="43A9E385"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_____________. Usos do impresso nas Estratégias Católicas de conformação do campo doutrinário da pedagogia (1931-1935). </w:t>
      </w:r>
      <w:r w:rsidRPr="009C54A2">
        <w:rPr>
          <w:rFonts w:ascii="Times New Roman" w:eastAsia="Times New Roman" w:hAnsi="Times New Roman"/>
          <w:i/>
          <w:sz w:val="24"/>
          <w:szCs w:val="24"/>
          <w:lang w:eastAsia="pt-BR"/>
        </w:rPr>
        <w:t>Cadernos da ANPED</w:t>
      </w:r>
      <w:r w:rsidRPr="009C54A2">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Belo Horizonte</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v. 7, 1994.</w:t>
      </w:r>
    </w:p>
    <w:p w14:paraId="678A4200"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CERTEAU, Michel. </w:t>
      </w:r>
      <w:r w:rsidRPr="009C54A2">
        <w:rPr>
          <w:rFonts w:ascii="Times New Roman" w:eastAsia="Times New Roman" w:hAnsi="Times New Roman"/>
          <w:i/>
          <w:iCs/>
          <w:sz w:val="24"/>
          <w:szCs w:val="24"/>
          <w:lang w:eastAsia="pt-BR"/>
        </w:rPr>
        <w:t>A cultura no plural</w:t>
      </w:r>
      <w:r w:rsidRPr="009C54A2">
        <w:rPr>
          <w:rFonts w:ascii="Times New Roman" w:eastAsia="Times New Roman" w:hAnsi="Times New Roman"/>
          <w:iCs/>
          <w:sz w:val="24"/>
          <w:szCs w:val="24"/>
          <w:lang w:eastAsia="pt-BR"/>
        </w:rPr>
        <w:t>.</w:t>
      </w:r>
      <w:r w:rsidRPr="009C54A2">
        <w:rPr>
          <w:rFonts w:ascii="Times New Roman" w:eastAsia="Times New Roman" w:hAnsi="Times New Roman"/>
          <w:sz w:val="24"/>
          <w:szCs w:val="24"/>
          <w:lang w:eastAsia="pt-BR"/>
        </w:rPr>
        <w:t xml:space="preserve"> 3. ed. Campinas, SP: Papirus, 1995.</w:t>
      </w:r>
    </w:p>
    <w:p w14:paraId="3E12EE4A"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_____________. </w:t>
      </w:r>
      <w:r w:rsidRPr="009C54A2">
        <w:rPr>
          <w:rFonts w:ascii="Times New Roman" w:eastAsia="Times New Roman" w:hAnsi="Times New Roman"/>
          <w:i/>
          <w:iCs/>
          <w:sz w:val="24"/>
          <w:szCs w:val="24"/>
          <w:lang w:eastAsia="pt-BR"/>
        </w:rPr>
        <w:t>A invenção do cotidiano</w:t>
      </w:r>
      <w:r w:rsidRPr="009C54A2">
        <w:rPr>
          <w:rFonts w:ascii="Times New Roman" w:eastAsia="Times New Roman" w:hAnsi="Times New Roman"/>
          <w:iCs/>
          <w:sz w:val="24"/>
          <w:szCs w:val="24"/>
          <w:lang w:eastAsia="pt-BR"/>
        </w:rPr>
        <w:t>: arte de fazer.</w:t>
      </w:r>
      <w:r w:rsidRPr="009C54A2">
        <w:rPr>
          <w:rFonts w:ascii="Times New Roman" w:eastAsia="Times New Roman" w:hAnsi="Times New Roman"/>
          <w:sz w:val="24"/>
          <w:szCs w:val="24"/>
          <w:lang w:eastAsia="pt-BR"/>
        </w:rPr>
        <w:t xml:space="preserve"> Petrópolis, (1), </w:t>
      </w:r>
      <w:r>
        <w:rPr>
          <w:rFonts w:ascii="Times New Roman" w:eastAsia="Times New Roman" w:hAnsi="Times New Roman"/>
          <w:sz w:val="24"/>
          <w:szCs w:val="24"/>
          <w:lang w:eastAsia="pt-BR"/>
        </w:rPr>
        <w:t>Rio de Janeiro</w:t>
      </w:r>
      <w:r w:rsidRPr="009C54A2">
        <w:rPr>
          <w:rFonts w:ascii="Times New Roman" w:eastAsia="Times New Roman" w:hAnsi="Times New Roman"/>
          <w:sz w:val="24"/>
          <w:szCs w:val="24"/>
          <w:lang w:eastAsia="pt-BR"/>
        </w:rPr>
        <w:t>: Vozes, 1994.</w:t>
      </w:r>
    </w:p>
    <w:p w14:paraId="774C631F"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CHARTIER, Roger. </w:t>
      </w:r>
      <w:r w:rsidRPr="009C54A2">
        <w:rPr>
          <w:rFonts w:ascii="Times New Roman" w:eastAsia="Times New Roman" w:hAnsi="Times New Roman"/>
          <w:iCs/>
          <w:sz w:val="24"/>
          <w:szCs w:val="24"/>
          <w:lang w:eastAsia="pt-BR"/>
        </w:rPr>
        <w:t>O mundo como representação</w:t>
      </w:r>
      <w:r w:rsidRPr="009C54A2">
        <w:rPr>
          <w:rFonts w:ascii="Times New Roman" w:eastAsia="Times New Roman" w:hAnsi="Times New Roman"/>
          <w:sz w:val="24"/>
          <w:szCs w:val="24"/>
          <w:lang w:eastAsia="pt-BR"/>
        </w:rPr>
        <w:t xml:space="preserve">. </w:t>
      </w:r>
      <w:r w:rsidRPr="009C54A2">
        <w:rPr>
          <w:rFonts w:ascii="Times New Roman" w:eastAsia="Times New Roman" w:hAnsi="Times New Roman"/>
          <w:i/>
          <w:sz w:val="24"/>
          <w:szCs w:val="24"/>
          <w:lang w:eastAsia="pt-BR"/>
        </w:rPr>
        <w:t>Estudos Avançados</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São Paulo</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v. </w:t>
      </w:r>
      <w:r w:rsidRPr="009C54A2">
        <w:rPr>
          <w:rFonts w:ascii="Times New Roman" w:eastAsia="Times New Roman" w:hAnsi="Times New Roman"/>
          <w:sz w:val="24"/>
          <w:szCs w:val="24"/>
          <w:lang w:eastAsia="pt-BR"/>
        </w:rPr>
        <w:t>5</w:t>
      </w:r>
      <w:r>
        <w:rPr>
          <w:rFonts w:ascii="Times New Roman" w:eastAsia="Times New Roman" w:hAnsi="Times New Roman"/>
          <w:sz w:val="24"/>
          <w:szCs w:val="24"/>
          <w:lang w:eastAsia="pt-BR"/>
        </w:rPr>
        <w:t xml:space="preserve"> n. </w:t>
      </w:r>
      <w:r w:rsidRPr="009C54A2">
        <w:rPr>
          <w:rFonts w:ascii="Times New Roman" w:eastAsia="Times New Roman" w:hAnsi="Times New Roman"/>
          <w:sz w:val="24"/>
          <w:szCs w:val="24"/>
          <w:lang w:eastAsia="pt-BR"/>
        </w:rPr>
        <w:t>11, 1991.</w:t>
      </w:r>
    </w:p>
    <w:p w14:paraId="48839F16"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_____________. </w:t>
      </w:r>
      <w:r w:rsidRPr="009C54A2">
        <w:rPr>
          <w:rFonts w:ascii="Times New Roman" w:eastAsia="Times New Roman" w:hAnsi="Times New Roman"/>
          <w:i/>
          <w:iCs/>
          <w:sz w:val="24"/>
          <w:szCs w:val="24"/>
          <w:lang w:eastAsia="pt-BR"/>
        </w:rPr>
        <w:t>A história cultural</w:t>
      </w:r>
      <w:r w:rsidRPr="009C54A2">
        <w:rPr>
          <w:rFonts w:ascii="Times New Roman" w:eastAsia="Times New Roman" w:hAnsi="Times New Roman"/>
          <w:iCs/>
          <w:sz w:val="24"/>
          <w:szCs w:val="24"/>
          <w:lang w:eastAsia="pt-BR"/>
        </w:rPr>
        <w:t xml:space="preserve">: entre práticas e representações. </w:t>
      </w:r>
      <w:r w:rsidRPr="009C54A2">
        <w:rPr>
          <w:rFonts w:ascii="Times New Roman" w:eastAsia="Times New Roman" w:hAnsi="Times New Roman"/>
          <w:sz w:val="24"/>
          <w:szCs w:val="24"/>
          <w:lang w:eastAsia="pt-BR"/>
        </w:rPr>
        <w:t>Rio de Janeiro: Bertrand do Brasil, 1990.</w:t>
      </w:r>
    </w:p>
    <w:p w14:paraId="7C7AEE86"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COSTA, Marcelo </w:t>
      </w:r>
      <w:proofErr w:type="spellStart"/>
      <w:r w:rsidRPr="009C54A2">
        <w:rPr>
          <w:rFonts w:ascii="Times New Roman" w:eastAsia="Times New Roman" w:hAnsi="Times New Roman"/>
          <w:sz w:val="24"/>
          <w:szCs w:val="24"/>
          <w:lang w:eastAsia="pt-BR"/>
        </w:rPr>
        <w:t>Timotheo</w:t>
      </w:r>
      <w:proofErr w:type="spellEnd"/>
      <w:r w:rsidRPr="009C54A2">
        <w:rPr>
          <w:rFonts w:ascii="Times New Roman" w:eastAsia="Times New Roman" w:hAnsi="Times New Roman"/>
          <w:sz w:val="24"/>
          <w:szCs w:val="24"/>
          <w:lang w:eastAsia="pt-BR"/>
        </w:rPr>
        <w:t xml:space="preserve">. </w:t>
      </w:r>
      <w:r w:rsidRPr="009C54A2">
        <w:rPr>
          <w:rFonts w:ascii="Times New Roman" w:eastAsia="Times New Roman" w:hAnsi="Times New Roman"/>
          <w:i/>
          <w:sz w:val="24"/>
          <w:szCs w:val="24"/>
          <w:lang w:eastAsia="pt-BR"/>
        </w:rPr>
        <w:t>Um itinerário no século</w:t>
      </w:r>
      <w:r w:rsidRPr="005130B7">
        <w:rPr>
          <w:rFonts w:ascii="Times New Roman" w:eastAsia="Times New Roman" w:hAnsi="Times New Roman"/>
          <w:sz w:val="24"/>
          <w:szCs w:val="24"/>
          <w:lang w:eastAsia="pt-BR"/>
        </w:rPr>
        <w:t>: mudança, disciplina e ação em Alceu Amoroso Lima</w:t>
      </w:r>
      <w:r w:rsidRPr="009C54A2">
        <w:rPr>
          <w:rFonts w:ascii="Times New Roman" w:eastAsia="Times New Roman" w:hAnsi="Times New Roman"/>
          <w:sz w:val="24"/>
          <w:szCs w:val="24"/>
          <w:lang w:eastAsia="pt-BR"/>
        </w:rPr>
        <w:t>. Rio de Janeiro: Editora PUC/RJ, 2006.</w:t>
      </w:r>
    </w:p>
    <w:p w14:paraId="131D7B3A"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CURY, Carlos Roberto Jamil. </w:t>
      </w:r>
      <w:r w:rsidRPr="009C54A2">
        <w:rPr>
          <w:rFonts w:ascii="Times New Roman" w:eastAsia="Times New Roman" w:hAnsi="Times New Roman"/>
          <w:i/>
          <w:sz w:val="24"/>
          <w:szCs w:val="24"/>
          <w:lang w:eastAsia="pt-BR"/>
        </w:rPr>
        <w:t>Alceu Amoroso Lima</w:t>
      </w:r>
      <w:r w:rsidRPr="009C54A2">
        <w:rPr>
          <w:rFonts w:ascii="Times New Roman" w:eastAsia="Times New Roman" w:hAnsi="Times New Roman"/>
          <w:sz w:val="24"/>
          <w:szCs w:val="24"/>
          <w:lang w:eastAsia="pt-BR"/>
        </w:rPr>
        <w:t xml:space="preserve">. Recife: Fundação Joaquim Nabuco, Editora </w:t>
      </w:r>
      <w:proofErr w:type="spellStart"/>
      <w:r w:rsidRPr="009C54A2">
        <w:rPr>
          <w:rFonts w:ascii="Times New Roman" w:eastAsia="Times New Roman" w:hAnsi="Times New Roman"/>
          <w:sz w:val="24"/>
          <w:szCs w:val="24"/>
          <w:lang w:eastAsia="pt-BR"/>
        </w:rPr>
        <w:t>Massangana</w:t>
      </w:r>
      <w:proofErr w:type="spellEnd"/>
      <w:r w:rsidRPr="009C54A2">
        <w:rPr>
          <w:rFonts w:ascii="Times New Roman" w:eastAsia="Times New Roman" w:hAnsi="Times New Roman"/>
          <w:sz w:val="24"/>
          <w:szCs w:val="24"/>
          <w:lang w:eastAsia="pt-BR"/>
        </w:rPr>
        <w:t>, 2010.</w:t>
      </w:r>
    </w:p>
    <w:p w14:paraId="6D0D0CF3"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_____________. </w:t>
      </w:r>
      <w:r w:rsidRPr="009C54A2">
        <w:rPr>
          <w:rFonts w:ascii="Times New Roman" w:eastAsia="Times New Roman" w:hAnsi="Times New Roman"/>
          <w:i/>
          <w:sz w:val="24"/>
          <w:szCs w:val="24"/>
          <w:lang w:eastAsia="pt-BR"/>
        </w:rPr>
        <w:t>Ideologia e educação brasileira</w:t>
      </w:r>
      <w:r w:rsidRPr="009C54A2">
        <w:rPr>
          <w:rFonts w:ascii="Times New Roman" w:eastAsia="Times New Roman" w:hAnsi="Times New Roman"/>
          <w:sz w:val="24"/>
          <w:szCs w:val="24"/>
          <w:lang w:eastAsia="pt-BR"/>
        </w:rPr>
        <w:t>: católicos e liberais. São Paulo: Cortez &amp; Moraes, 1978.</w:t>
      </w:r>
    </w:p>
    <w:p w14:paraId="28B6BEEA"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DEWEY, John. </w:t>
      </w:r>
      <w:r w:rsidRPr="009C54A2">
        <w:rPr>
          <w:rFonts w:ascii="Times New Roman" w:eastAsia="Times New Roman" w:hAnsi="Times New Roman"/>
          <w:i/>
          <w:sz w:val="24"/>
          <w:szCs w:val="24"/>
          <w:lang w:eastAsia="pt-BR"/>
        </w:rPr>
        <w:t>Democracia e educação</w:t>
      </w:r>
      <w:r w:rsidRPr="009C54A2">
        <w:rPr>
          <w:rFonts w:ascii="Times New Roman" w:eastAsia="Times New Roman" w:hAnsi="Times New Roman"/>
          <w:sz w:val="24"/>
          <w:szCs w:val="24"/>
          <w:lang w:eastAsia="pt-BR"/>
        </w:rPr>
        <w:t xml:space="preserve">. São Paulo: Companhia Editora Nacional, 1959. </w:t>
      </w:r>
    </w:p>
    <w:p w14:paraId="05C6DB92"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DOCUMENTOS DO CELA</w:t>
      </w:r>
      <w:r>
        <w:rPr>
          <w:rFonts w:ascii="Times New Roman" w:eastAsia="Times New Roman" w:hAnsi="Times New Roman"/>
          <w:sz w:val="24"/>
          <w:szCs w:val="24"/>
          <w:lang w:eastAsia="pt-BR"/>
        </w:rPr>
        <w:t>M</w:t>
      </w:r>
      <w:r w:rsidRPr="009C54A2">
        <w:rPr>
          <w:rFonts w:ascii="Times New Roman" w:eastAsia="Times New Roman" w:hAnsi="Times New Roman"/>
          <w:sz w:val="24"/>
          <w:szCs w:val="24"/>
          <w:lang w:eastAsia="pt-BR"/>
        </w:rPr>
        <w:t xml:space="preserve">. Conclusões das Conferências do Rio de Janeiro, de Medellín, Puebla e Santo Domingo / Conselho Episcopal Latino Americano. São Paulo: </w:t>
      </w:r>
      <w:proofErr w:type="spellStart"/>
      <w:r w:rsidRPr="009C54A2">
        <w:rPr>
          <w:rFonts w:ascii="Times New Roman" w:eastAsia="Times New Roman" w:hAnsi="Times New Roman"/>
          <w:sz w:val="24"/>
          <w:szCs w:val="24"/>
          <w:lang w:eastAsia="pt-BR"/>
        </w:rPr>
        <w:t>Paulus</w:t>
      </w:r>
      <w:proofErr w:type="spellEnd"/>
      <w:r w:rsidRPr="009C54A2">
        <w:rPr>
          <w:rFonts w:ascii="Times New Roman" w:eastAsia="Times New Roman" w:hAnsi="Times New Roman"/>
          <w:sz w:val="24"/>
          <w:szCs w:val="24"/>
          <w:lang w:eastAsia="pt-BR"/>
        </w:rPr>
        <w:t>, 2005.</w:t>
      </w:r>
    </w:p>
    <w:p w14:paraId="38E22B3C"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DOCUMENTOS DO CONCÍLIO VATICANO II. </w:t>
      </w:r>
      <w:r w:rsidRPr="009C54A2">
        <w:rPr>
          <w:rFonts w:ascii="Times New Roman" w:eastAsia="Times New Roman" w:hAnsi="Times New Roman"/>
          <w:i/>
          <w:sz w:val="24"/>
          <w:szCs w:val="24"/>
          <w:lang w:eastAsia="pt-BR"/>
        </w:rPr>
        <w:t>Documentos da Igreja</w:t>
      </w:r>
      <w:r w:rsidRPr="009C54A2">
        <w:rPr>
          <w:rFonts w:ascii="Times New Roman" w:eastAsia="Times New Roman" w:hAnsi="Times New Roman"/>
          <w:sz w:val="24"/>
          <w:szCs w:val="24"/>
          <w:lang w:eastAsia="pt-BR"/>
        </w:rPr>
        <w:t xml:space="preserve">. São Paulo: </w:t>
      </w:r>
      <w:proofErr w:type="spellStart"/>
      <w:r w:rsidRPr="009C54A2">
        <w:rPr>
          <w:rFonts w:ascii="Times New Roman" w:eastAsia="Times New Roman" w:hAnsi="Times New Roman"/>
          <w:sz w:val="24"/>
          <w:szCs w:val="24"/>
          <w:lang w:eastAsia="pt-BR"/>
        </w:rPr>
        <w:t>Paulus</w:t>
      </w:r>
      <w:proofErr w:type="spellEnd"/>
      <w:r w:rsidRPr="009C54A2">
        <w:rPr>
          <w:rFonts w:ascii="Times New Roman" w:eastAsia="Times New Roman" w:hAnsi="Times New Roman"/>
          <w:sz w:val="24"/>
          <w:szCs w:val="24"/>
          <w:lang w:eastAsia="pt-BR"/>
        </w:rPr>
        <w:t>, 1997.</w:t>
      </w:r>
    </w:p>
    <w:p w14:paraId="57A1634E"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DOCUMENTOS DE PIO XI. </w:t>
      </w:r>
      <w:r w:rsidRPr="009C54A2">
        <w:rPr>
          <w:rFonts w:ascii="Times New Roman" w:eastAsia="Times New Roman" w:hAnsi="Times New Roman"/>
          <w:i/>
          <w:sz w:val="24"/>
          <w:szCs w:val="24"/>
          <w:lang w:eastAsia="pt-BR"/>
        </w:rPr>
        <w:t>Documentos da Igreja</w:t>
      </w:r>
      <w:r w:rsidRPr="009C54A2">
        <w:rPr>
          <w:rFonts w:ascii="Times New Roman" w:eastAsia="Times New Roman" w:hAnsi="Times New Roman"/>
          <w:sz w:val="24"/>
          <w:szCs w:val="24"/>
          <w:lang w:eastAsia="pt-BR"/>
        </w:rPr>
        <w:t xml:space="preserve">. São Paulo: </w:t>
      </w:r>
      <w:proofErr w:type="spellStart"/>
      <w:r w:rsidRPr="009C54A2">
        <w:rPr>
          <w:rFonts w:ascii="Times New Roman" w:eastAsia="Times New Roman" w:hAnsi="Times New Roman"/>
          <w:sz w:val="24"/>
          <w:szCs w:val="24"/>
          <w:lang w:eastAsia="pt-BR"/>
        </w:rPr>
        <w:t>Paulus</w:t>
      </w:r>
      <w:proofErr w:type="spellEnd"/>
      <w:r w:rsidRPr="009C54A2">
        <w:rPr>
          <w:rFonts w:ascii="Times New Roman" w:eastAsia="Times New Roman" w:hAnsi="Times New Roman"/>
          <w:sz w:val="24"/>
          <w:szCs w:val="24"/>
          <w:lang w:eastAsia="pt-BR"/>
        </w:rPr>
        <w:t>, 2004.</w:t>
      </w:r>
    </w:p>
    <w:p w14:paraId="656B7E40"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DOCUMENTOS DE PIO XII. </w:t>
      </w:r>
      <w:r w:rsidRPr="009C54A2">
        <w:rPr>
          <w:rFonts w:ascii="Times New Roman" w:eastAsia="Times New Roman" w:hAnsi="Times New Roman"/>
          <w:i/>
          <w:sz w:val="24"/>
          <w:szCs w:val="24"/>
          <w:lang w:eastAsia="pt-BR"/>
        </w:rPr>
        <w:t>Documentos da Igreja</w:t>
      </w:r>
      <w:r w:rsidRPr="009C54A2">
        <w:rPr>
          <w:rFonts w:ascii="Times New Roman" w:eastAsia="Times New Roman" w:hAnsi="Times New Roman"/>
          <w:sz w:val="24"/>
          <w:szCs w:val="24"/>
          <w:lang w:eastAsia="pt-BR"/>
        </w:rPr>
        <w:t xml:space="preserve">. São Paulo: </w:t>
      </w:r>
      <w:proofErr w:type="spellStart"/>
      <w:r w:rsidRPr="009C54A2">
        <w:rPr>
          <w:rFonts w:ascii="Times New Roman" w:eastAsia="Times New Roman" w:hAnsi="Times New Roman"/>
          <w:sz w:val="24"/>
          <w:szCs w:val="24"/>
          <w:lang w:eastAsia="pt-BR"/>
        </w:rPr>
        <w:t>Paulus</w:t>
      </w:r>
      <w:proofErr w:type="spellEnd"/>
      <w:r w:rsidRPr="009C54A2">
        <w:rPr>
          <w:rFonts w:ascii="Times New Roman" w:eastAsia="Times New Roman" w:hAnsi="Times New Roman"/>
          <w:sz w:val="24"/>
          <w:szCs w:val="24"/>
          <w:lang w:eastAsia="pt-BR"/>
        </w:rPr>
        <w:t>, 1998.</w:t>
      </w:r>
    </w:p>
    <w:p w14:paraId="67D75210"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DUSSEL, Enrique. </w:t>
      </w:r>
      <w:r w:rsidRPr="009C54A2">
        <w:rPr>
          <w:rFonts w:ascii="Times New Roman" w:eastAsia="Times New Roman" w:hAnsi="Times New Roman"/>
          <w:i/>
          <w:sz w:val="24"/>
          <w:szCs w:val="24"/>
          <w:lang w:eastAsia="pt-BR"/>
        </w:rPr>
        <w:t>História da Igreja Latino-Americana (1930-1985)</w:t>
      </w:r>
      <w:r w:rsidRPr="009C54A2">
        <w:rPr>
          <w:rFonts w:ascii="Times New Roman" w:eastAsia="Times New Roman" w:hAnsi="Times New Roman"/>
          <w:sz w:val="24"/>
          <w:szCs w:val="24"/>
          <w:lang w:eastAsia="pt-BR"/>
        </w:rPr>
        <w:t>.</w:t>
      </w:r>
      <w:r w:rsidRPr="009C54A2">
        <w:rPr>
          <w:rFonts w:ascii="Times New Roman" w:eastAsia="Times New Roman" w:hAnsi="Times New Roman"/>
          <w:b/>
          <w:sz w:val="24"/>
          <w:szCs w:val="24"/>
          <w:lang w:eastAsia="pt-BR"/>
        </w:rPr>
        <w:t xml:space="preserve"> </w:t>
      </w:r>
      <w:r w:rsidRPr="009C54A2">
        <w:rPr>
          <w:rFonts w:ascii="Times New Roman" w:eastAsia="Times New Roman" w:hAnsi="Times New Roman"/>
          <w:sz w:val="24"/>
          <w:szCs w:val="24"/>
          <w:lang w:eastAsia="pt-BR"/>
        </w:rPr>
        <w:t xml:space="preserve">São Paulo: </w:t>
      </w:r>
      <w:proofErr w:type="spellStart"/>
      <w:r w:rsidRPr="009C54A2">
        <w:rPr>
          <w:rFonts w:ascii="Times New Roman" w:eastAsia="Times New Roman" w:hAnsi="Times New Roman"/>
          <w:sz w:val="24"/>
          <w:szCs w:val="24"/>
          <w:lang w:eastAsia="pt-BR"/>
        </w:rPr>
        <w:t>Paulus</w:t>
      </w:r>
      <w:proofErr w:type="spellEnd"/>
      <w:r w:rsidRPr="009C54A2">
        <w:rPr>
          <w:rFonts w:ascii="Times New Roman" w:eastAsia="Times New Roman" w:hAnsi="Times New Roman"/>
          <w:sz w:val="24"/>
          <w:szCs w:val="24"/>
          <w:lang w:eastAsia="pt-BR"/>
        </w:rPr>
        <w:t>, 1989.</w:t>
      </w:r>
    </w:p>
    <w:p w14:paraId="4A741078"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ESTATUTO DO CENTRO D. VITAL. </w:t>
      </w:r>
      <w:r w:rsidRPr="009C54A2">
        <w:rPr>
          <w:rFonts w:ascii="Times New Roman" w:eastAsia="Times New Roman" w:hAnsi="Times New Roman"/>
          <w:i/>
          <w:sz w:val="24"/>
          <w:szCs w:val="24"/>
          <w:lang w:eastAsia="pt-BR"/>
        </w:rPr>
        <w:t>A Ordem</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Ano 11, v. VI, jan</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1931.</w:t>
      </w:r>
    </w:p>
    <w:p w14:paraId="61A8B192"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FAUSTO, Boris. </w:t>
      </w:r>
      <w:r w:rsidRPr="009C54A2">
        <w:rPr>
          <w:rFonts w:ascii="Times New Roman" w:eastAsia="Times New Roman" w:hAnsi="Times New Roman"/>
          <w:i/>
          <w:sz w:val="24"/>
          <w:szCs w:val="24"/>
          <w:lang w:eastAsia="pt-BR"/>
        </w:rPr>
        <w:t>Getúlio Vargas</w:t>
      </w:r>
      <w:r w:rsidRPr="009C54A2">
        <w:rPr>
          <w:rFonts w:ascii="Times New Roman" w:eastAsia="Times New Roman" w:hAnsi="Times New Roman"/>
          <w:sz w:val="24"/>
          <w:szCs w:val="24"/>
          <w:lang w:eastAsia="pt-BR"/>
        </w:rPr>
        <w:t>. São Paulo: Companhia das Letras, 2006.</w:t>
      </w:r>
    </w:p>
    <w:p w14:paraId="1FB1100C"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_____________. </w:t>
      </w:r>
      <w:r w:rsidRPr="009C54A2">
        <w:rPr>
          <w:rFonts w:ascii="Times New Roman" w:eastAsia="Times New Roman" w:hAnsi="Times New Roman"/>
          <w:i/>
          <w:sz w:val="24"/>
          <w:szCs w:val="24"/>
          <w:lang w:eastAsia="pt-BR"/>
        </w:rPr>
        <w:t>A Revolução de 1930</w:t>
      </w:r>
      <w:r w:rsidRPr="009C54A2">
        <w:rPr>
          <w:rFonts w:ascii="Times New Roman" w:eastAsia="Times New Roman" w:hAnsi="Times New Roman"/>
          <w:sz w:val="24"/>
          <w:szCs w:val="24"/>
          <w:lang w:eastAsia="pt-BR"/>
        </w:rPr>
        <w:t>: historiografia e história. São Paulo: Companhia das Letras, 1997.</w:t>
      </w:r>
    </w:p>
    <w:p w14:paraId="66C16650"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_____________. </w:t>
      </w:r>
      <w:r w:rsidRPr="009C54A2">
        <w:rPr>
          <w:rFonts w:ascii="Times New Roman" w:eastAsia="Times New Roman" w:hAnsi="Times New Roman"/>
          <w:i/>
          <w:sz w:val="24"/>
          <w:szCs w:val="24"/>
          <w:lang w:eastAsia="pt-BR"/>
        </w:rPr>
        <w:t>Pequenos ensaios de História da República</w:t>
      </w:r>
      <w:r w:rsidRPr="009C54A2">
        <w:rPr>
          <w:rFonts w:ascii="Times New Roman" w:eastAsia="Times New Roman" w:hAnsi="Times New Roman"/>
          <w:sz w:val="24"/>
          <w:szCs w:val="24"/>
          <w:lang w:eastAsia="pt-BR"/>
        </w:rPr>
        <w:t xml:space="preserve">. São Paulo: </w:t>
      </w:r>
      <w:proofErr w:type="spellStart"/>
      <w:r w:rsidRPr="009C54A2">
        <w:rPr>
          <w:rFonts w:ascii="Times New Roman" w:eastAsia="Times New Roman" w:hAnsi="Times New Roman"/>
          <w:sz w:val="24"/>
          <w:szCs w:val="24"/>
          <w:lang w:eastAsia="pt-BR"/>
        </w:rPr>
        <w:t>Cebrap</w:t>
      </w:r>
      <w:proofErr w:type="spellEnd"/>
      <w:r w:rsidRPr="009C54A2">
        <w:rPr>
          <w:rFonts w:ascii="Times New Roman" w:eastAsia="Times New Roman" w:hAnsi="Times New Roman"/>
          <w:sz w:val="24"/>
          <w:szCs w:val="24"/>
          <w:lang w:eastAsia="pt-BR"/>
        </w:rPr>
        <w:t>, 1972.</w:t>
      </w:r>
    </w:p>
    <w:p w14:paraId="247EEF9E"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FOUCAULT, Michel. </w:t>
      </w:r>
      <w:r w:rsidRPr="009C54A2">
        <w:rPr>
          <w:rFonts w:ascii="Times New Roman" w:eastAsia="Times New Roman" w:hAnsi="Times New Roman"/>
          <w:i/>
          <w:sz w:val="24"/>
          <w:szCs w:val="24"/>
          <w:lang w:eastAsia="pt-BR"/>
        </w:rPr>
        <w:t>A ordem do discurso</w:t>
      </w:r>
      <w:r w:rsidRPr="009C54A2">
        <w:rPr>
          <w:rFonts w:ascii="Times New Roman" w:eastAsia="Times New Roman" w:hAnsi="Times New Roman"/>
          <w:sz w:val="24"/>
          <w:szCs w:val="24"/>
          <w:lang w:eastAsia="pt-BR"/>
        </w:rPr>
        <w:t>. São Paulo: Edições Loyola, 2004.</w:t>
      </w:r>
    </w:p>
    <w:p w14:paraId="34BB5119"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GÓMEZ, Luiz Alberto. 2004. As várias faces da Igreja Católica. </w:t>
      </w:r>
      <w:r w:rsidRPr="009C54A2">
        <w:rPr>
          <w:rFonts w:ascii="Times New Roman" w:eastAsia="Times New Roman" w:hAnsi="Times New Roman"/>
          <w:i/>
          <w:sz w:val="24"/>
          <w:szCs w:val="24"/>
          <w:lang w:eastAsia="pt-BR"/>
        </w:rPr>
        <w:t>Estudos Avançados</w:t>
      </w:r>
      <w:r>
        <w:rPr>
          <w:rFonts w:ascii="Times New Roman" w:eastAsia="Times New Roman" w:hAnsi="Times New Roman"/>
          <w:sz w:val="24"/>
          <w:szCs w:val="24"/>
          <w:lang w:eastAsia="pt-BR"/>
        </w:rPr>
        <w:t>, São Paulo, v.</w:t>
      </w:r>
      <w:r w:rsidRPr="009C54A2">
        <w:rPr>
          <w:rFonts w:ascii="Times New Roman" w:eastAsia="Times New Roman" w:hAnsi="Times New Roman"/>
          <w:sz w:val="24"/>
          <w:szCs w:val="24"/>
          <w:lang w:eastAsia="pt-BR"/>
        </w:rPr>
        <w:t xml:space="preserve"> 18</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n. </w:t>
      </w:r>
      <w:r w:rsidRPr="009C54A2">
        <w:rPr>
          <w:rFonts w:ascii="Times New Roman" w:eastAsia="Times New Roman" w:hAnsi="Times New Roman"/>
          <w:sz w:val="24"/>
          <w:szCs w:val="24"/>
          <w:lang w:eastAsia="pt-BR"/>
        </w:rPr>
        <w:t>52.</w:t>
      </w:r>
    </w:p>
    <w:p w14:paraId="1122F79D"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IANNI, Octavio. </w:t>
      </w:r>
      <w:r w:rsidRPr="009C54A2">
        <w:rPr>
          <w:rFonts w:ascii="Times New Roman" w:eastAsia="Times New Roman" w:hAnsi="Times New Roman"/>
          <w:i/>
          <w:sz w:val="24"/>
          <w:szCs w:val="24"/>
          <w:lang w:eastAsia="pt-BR"/>
        </w:rPr>
        <w:t>O colapso do populismo no Brasil</w:t>
      </w:r>
      <w:r w:rsidRPr="009C54A2">
        <w:rPr>
          <w:rFonts w:ascii="Times New Roman" w:eastAsia="Times New Roman" w:hAnsi="Times New Roman"/>
          <w:sz w:val="24"/>
          <w:szCs w:val="24"/>
          <w:lang w:eastAsia="pt-BR"/>
        </w:rPr>
        <w:t>. Rio de Janeiro: Civilização brasileira</w:t>
      </w:r>
      <w:r>
        <w:rPr>
          <w:rFonts w:ascii="Times New Roman" w:eastAsia="Times New Roman" w:hAnsi="Times New Roman"/>
          <w:sz w:val="24"/>
          <w:szCs w:val="24"/>
          <w:lang w:eastAsia="pt-BR"/>
        </w:rPr>
        <w:t>, 1971</w:t>
      </w:r>
      <w:r w:rsidRPr="009C54A2">
        <w:rPr>
          <w:rFonts w:ascii="Times New Roman" w:eastAsia="Times New Roman" w:hAnsi="Times New Roman"/>
          <w:sz w:val="24"/>
          <w:szCs w:val="24"/>
          <w:lang w:eastAsia="pt-BR"/>
        </w:rPr>
        <w:t>.</w:t>
      </w:r>
    </w:p>
    <w:p w14:paraId="0581F91D"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KHOURY, Yara </w:t>
      </w:r>
      <w:proofErr w:type="spellStart"/>
      <w:r w:rsidRPr="009C54A2">
        <w:rPr>
          <w:rFonts w:ascii="Times New Roman" w:eastAsia="Times New Roman" w:hAnsi="Times New Roman"/>
          <w:sz w:val="24"/>
          <w:szCs w:val="24"/>
          <w:lang w:eastAsia="pt-BR"/>
        </w:rPr>
        <w:t>Aun</w:t>
      </w:r>
      <w:proofErr w:type="spellEnd"/>
      <w:r w:rsidRPr="009C54A2">
        <w:rPr>
          <w:rFonts w:ascii="Times New Roman" w:eastAsia="Times New Roman" w:hAnsi="Times New Roman"/>
          <w:sz w:val="24"/>
          <w:szCs w:val="24"/>
          <w:lang w:eastAsia="pt-BR"/>
        </w:rPr>
        <w:t xml:space="preserve">. </w:t>
      </w:r>
      <w:r w:rsidRPr="009C54A2">
        <w:rPr>
          <w:rFonts w:ascii="Times New Roman" w:eastAsia="Times New Roman" w:hAnsi="Times New Roman"/>
          <w:i/>
          <w:sz w:val="24"/>
          <w:szCs w:val="24"/>
          <w:lang w:eastAsia="pt-BR"/>
        </w:rPr>
        <w:t>Inventário dos fundos</w:t>
      </w:r>
      <w:r w:rsidRPr="009C54A2">
        <w:rPr>
          <w:rFonts w:ascii="Times New Roman" w:eastAsia="Times New Roman" w:hAnsi="Times New Roman"/>
          <w:sz w:val="24"/>
          <w:szCs w:val="24"/>
          <w:lang w:eastAsia="pt-BR"/>
        </w:rPr>
        <w:t xml:space="preserve">: JAC, JEC e JIC, CEDIC/PUC-SP. São Paulo: Imprensa Oficial do Estado, 1998. (Coleção memória, </w:t>
      </w:r>
      <w:proofErr w:type="spellStart"/>
      <w:r w:rsidRPr="009C54A2">
        <w:rPr>
          <w:rFonts w:ascii="Times New Roman" w:eastAsia="Times New Roman" w:hAnsi="Times New Roman"/>
          <w:sz w:val="24"/>
          <w:szCs w:val="24"/>
          <w:lang w:eastAsia="pt-BR"/>
        </w:rPr>
        <w:t>documentção</w:t>
      </w:r>
      <w:proofErr w:type="spellEnd"/>
      <w:r w:rsidRPr="009C54A2">
        <w:rPr>
          <w:rFonts w:ascii="Times New Roman" w:eastAsia="Times New Roman" w:hAnsi="Times New Roman"/>
          <w:sz w:val="24"/>
          <w:szCs w:val="24"/>
          <w:lang w:eastAsia="pt-BR"/>
        </w:rPr>
        <w:t xml:space="preserve"> e pesquisa)</w:t>
      </w:r>
      <w:r>
        <w:rPr>
          <w:rFonts w:ascii="Times New Roman" w:eastAsia="Times New Roman" w:hAnsi="Times New Roman"/>
          <w:sz w:val="24"/>
          <w:szCs w:val="24"/>
          <w:lang w:eastAsia="pt-BR"/>
        </w:rPr>
        <w:t>.</w:t>
      </w:r>
    </w:p>
    <w:p w14:paraId="663E6E0D"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LIMA, Alceu Amoroso. </w:t>
      </w:r>
      <w:r w:rsidRPr="009C54A2">
        <w:rPr>
          <w:rFonts w:ascii="Times New Roman" w:eastAsia="Times New Roman" w:hAnsi="Times New Roman"/>
          <w:i/>
          <w:sz w:val="24"/>
          <w:szCs w:val="24"/>
          <w:lang w:eastAsia="pt-BR"/>
        </w:rPr>
        <w:t>A igreja e o novo mundo</w:t>
      </w:r>
      <w:r w:rsidRPr="009C54A2">
        <w:rPr>
          <w:rFonts w:ascii="Times New Roman" w:eastAsia="Times New Roman" w:hAnsi="Times New Roman"/>
          <w:sz w:val="24"/>
          <w:szCs w:val="24"/>
          <w:lang w:eastAsia="pt-BR"/>
        </w:rPr>
        <w:t xml:space="preserve">. Rio de Janeiro: </w:t>
      </w:r>
      <w:proofErr w:type="spellStart"/>
      <w:r w:rsidRPr="009C54A2">
        <w:rPr>
          <w:rFonts w:ascii="Times New Roman" w:eastAsia="Times New Roman" w:hAnsi="Times New Roman"/>
          <w:sz w:val="24"/>
          <w:szCs w:val="24"/>
          <w:lang w:eastAsia="pt-BR"/>
        </w:rPr>
        <w:t>Zelio</w:t>
      </w:r>
      <w:proofErr w:type="spellEnd"/>
      <w:r w:rsidRPr="009C54A2">
        <w:rPr>
          <w:rFonts w:ascii="Times New Roman" w:eastAsia="Times New Roman" w:hAnsi="Times New Roman"/>
          <w:sz w:val="24"/>
          <w:szCs w:val="24"/>
          <w:lang w:eastAsia="pt-BR"/>
        </w:rPr>
        <w:t xml:space="preserve"> Valverde, 1943. </w:t>
      </w:r>
    </w:p>
    <w:p w14:paraId="0410E27C"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_____________. “Carta de Alceu amoroso Lima a Gustavo Capanema”. 16. 06.1935. CPDOC: Arquivo Gustavo Capanema, GC/Lima.</w:t>
      </w:r>
    </w:p>
    <w:p w14:paraId="16CD68E5"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MATOS, Henrique Cristiano. </w:t>
      </w:r>
      <w:r w:rsidRPr="009C54A2">
        <w:rPr>
          <w:rFonts w:ascii="Times New Roman" w:eastAsia="Times New Roman" w:hAnsi="Times New Roman"/>
          <w:i/>
          <w:sz w:val="24"/>
          <w:szCs w:val="24"/>
          <w:lang w:eastAsia="pt-BR"/>
        </w:rPr>
        <w:t>Nossa história</w:t>
      </w:r>
      <w:r w:rsidRPr="009C54A2">
        <w:rPr>
          <w:rFonts w:ascii="Times New Roman" w:eastAsia="Times New Roman" w:hAnsi="Times New Roman"/>
          <w:sz w:val="24"/>
          <w:szCs w:val="24"/>
          <w:lang w:eastAsia="pt-BR"/>
        </w:rPr>
        <w:t>: 500 anos de presença da Igreja Católica no Brasil. Tomo</w:t>
      </w:r>
      <w:r>
        <w:rPr>
          <w:rFonts w:ascii="Times New Roman" w:eastAsia="Times New Roman" w:hAnsi="Times New Roman"/>
          <w:sz w:val="24"/>
          <w:szCs w:val="24"/>
          <w:lang w:eastAsia="pt-BR"/>
        </w:rPr>
        <w:t xml:space="preserve"> </w:t>
      </w:r>
      <w:r w:rsidRPr="009C54A2">
        <w:rPr>
          <w:rFonts w:ascii="Times New Roman" w:eastAsia="Times New Roman" w:hAnsi="Times New Roman"/>
          <w:sz w:val="24"/>
          <w:szCs w:val="24"/>
          <w:lang w:eastAsia="pt-BR"/>
        </w:rPr>
        <w:t>3. São Paulo: Paulinas. 2003.</w:t>
      </w:r>
    </w:p>
    <w:p w14:paraId="613DD55B"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NAGLE, Jorge. </w:t>
      </w:r>
      <w:r w:rsidRPr="009C54A2">
        <w:rPr>
          <w:rFonts w:ascii="Times New Roman" w:eastAsia="Times New Roman" w:hAnsi="Times New Roman"/>
          <w:i/>
          <w:sz w:val="24"/>
          <w:szCs w:val="24"/>
          <w:lang w:eastAsia="pt-BR"/>
        </w:rPr>
        <w:t>Educação e sociedade</w:t>
      </w:r>
      <w:r w:rsidRPr="009C54A2">
        <w:rPr>
          <w:rFonts w:ascii="Times New Roman" w:eastAsia="Times New Roman" w:hAnsi="Times New Roman"/>
          <w:sz w:val="24"/>
          <w:szCs w:val="24"/>
          <w:lang w:eastAsia="pt-BR"/>
        </w:rPr>
        <w:t>. Rio de Janeiro: DP&amp;A, 2001.</w:t>
      </w:r>
    </w:p>
    <w:p w14:paraId="1C2EFECB"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SCHWARTZMAN, Simon</w:t>
      </w:r>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BOMENY, Helena M. </w:t>
      </w:r>
      <w:proofErr w:type="spellStart"/>
      <w:r w:rsidRPr="009C54A2">
        <w:rPr>
          <w:rFonts w:ascii="Times New Roman" w:eastAsia="Times New Roman" w:hAnsi="Times New Roman"/>
          <w:sz w:val="24"/>
          <w:szCs w:val="24"/>
          <w:lang w:eastAsia="pt-BR"/>
        </w:rPr>
        <w:t>Bousquet</w:t>
      </w:r>
      <w:proofErr w:type="spellEnd"/>
      <w:r>
        <w:rPr>
          <w:rFonts w:ascii="Times New Roman" w:eastAsia="Times New Roman" w:hAnsi="Times New Roman"/>
          <w:sz w:val="24"/>
          <w:szCs w:val="24"/>
          <w:lang w:eastAsia="pt-BR"/>
        </w:rPr>
        <w:t>;</w:t>
      </w:r>
      <w:r w:rsidRPr="009C54A2">
        <w:rPr>
          <w:rFonts w:ascii="Times New Roman" w:eastAsia="Times New Roman" w:hAnsi="Times New Roman"/>
          <w:sz w:val="24"/>
          <w:szCs w:val="24"/>
          <w:lang w:eastAsia="pt-BR"/>
        </w:rPr>
        <w:t xml:space="preserve"> COSTA, Vanda M. Ribeiro. </w:t>
      </w:r>
      <w:r w:rsidRPr="009C54A2">
        <w:rPr>
          <w:rFonts w:ascii="Times New Roman" w:eastAsia="Times New Roman" w:hAnsi="Times New Roman"/>
          <w:i/>
          <w:sz w:val="24"/>
          <w:szCs w:val="24"/>
          <w:lang w:eastAsia="pt-BR"/>
        </w:rPr>
        <w:t>Tempos de Capanema</w:t>
      </w:r>
      <w:r w:rsidRPr="009C54A2">
        <w:rPr>
          <w:rFonts w:ascii="Times New Roman" w:eastAsia="Times New Roman" w:hAnsi="Times New Roman"/>
          <w:sz w:val="24"/>
          <w:szCs w:val="24"/>
          <w:lang w:eastAsia="pt-BR"/>
        </w:rPr>
        <w:t>. Rio de Janeiro: Paz e Terra/FGV, 2000.</w:t>
      </w:r>
    </w:p>
    <w:p w14:paraId="51F17974"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TRINDADE, Hélio. </w:t>
      </w:r>
      <w:r w:rsidRPr="009C54A2">
        <w:rPr>
          <w:rFonts w:ascii="Times New Roman" w:eastAsia="Times New Roman" w:hAnsi="Times New Roman"/>
          <w:i/>
          <w:sz w:val="24"/>
          <w:szCs w:val="24"/>
          <w:lang w:eastAsia="pt-BR"/>
        </w:rPr>
        <w:t>Integralismo</w:t>
      </w:r>
      <w:r w:rsidRPr="009C54A2">
        <w:rPr>
          <w:rFonts w:ascii="Times New Roman" w:eastAsia="Times New Roman" w:hAnsi="Times New Roman"/>
          <w:sz w:val="24"/>
          <w:szCs w:val="24"/>
          <w:lang w:eastAsia="pt-BR"/>
        </w:rPr>
        <w:t xml:space="preserve">: o fascismo brasileiro na década de 30. Rio de Janeiro: </w:t>
      </w:r>
      <w:proofErr w:type="spellStart"/>
      <w:r w:rsidRPr="009C54A2">
        <w:rPr>
          <w:rFonts w:ascii="Times New Roman" w:eastAsia="Times New Roman" w:hAnsi="Times New Roman"/>
          <w:sz w:val="24"/>
          <w:szCs w:val="24"/>
          <w:lang w:eastAsia="pt-BR"/>
        </w:rPr>
        <w:t>Difel</w:t>
      </w:r>
      <w:proofErr w:type="spellEnd"/>
      <w:r>
        <w:rPr>
          <w:rFonts w:ascii="Times New Roman" w:eastAsia="Times New Roman" w:hAnsi="Times New Roman"/>
          <w:sz w:val="24"/>
          <w:szCs w:val="24"/>
          <w:lang w:eastAsia="pt-BR"/>
        </w:rPr>
        <w:t>, 1979</w:t>
      </w:r>
      <w:r w:rsidRPr="009C54A2">
        <w:rPr>
          <w:rFonts w:ascii="Times New Roman" w:eastAsia="Times New Roman" w:hAnsi="Times New Roman"/>
          <w:sz w:val="24"/>
          <w:szCs w:val="24"/>
          <w:lang w:eastAsia="pt-BR"/>
        </w:rPr>
        <w:t>.</w:t>
      </w:r>
    </w:p>
    <w:p w14:paraId="37CD2A76" w14:textId="77777777" w:rsidR="004130CC" w:rsidRPr="009C54A2" w:rsidRDefault="004130CC" w:rsidP="004130CC">
      <w:pPr>
        <w:spacing w:after="360" w:line="240" w:lineRule="auto"/>
        <w:jc w:val="both"/>
        <w:rPr>
          <w:rFonts w:ascii="Times New Roman" w:eastAsia="Times New Roman" w:hAnsi="Times New Roman"/>
          <w:sz w:val="24"/>
          <w:szCs w:val="24"/>
          <w:lang w:eastAsia="pt-BR"/>
        </w:rPr>
      </w:pPr>
      <w:r w:rsidRPr="009C54A2">
        <w:rPr>
          <w:rFonts w:ascii="Times New Roman" w:eastAsia="Times New Roman" w:hAnsi="Times New Roman"/>
          <w:sz w:val="24"/>
          <w:szCs w:val="24"/>
          <w:lang w:eastAsia="pt-BR"/>
        </w:rPr>
        <w:t xml:space="preserve">WEBER, Max. </w:t>
      </w:r>
      <w:r w:rsidRPr="009C54A2">
        <w:rPr>
          <w:rFonts w:ascii="Times New Roman" w:eastAsia="Times New Roman" w:hAnsi="Times New Roman"/>
          <w:i/>
          <w:sz w:val="24"/>
          <w:szCs w:val="24"/>
          <w:lang w:eastAsia="pt-BR"/>
        </w:rPr>
        <w:t>Ensaios de sociologia</w:t>
      </w:r>
      <w:r w:rsidRPr="009C54A2">
        <w:rPr>
          <w:rFonts w:ascii="Times New Roman" w:eastAsia="Times New Roman" w:hAnsi="Times New Roman"/>
          <w:sz w:val="24"/>
          <w:szCs w:val="24"/>
          <w:lang w:eastAsia="pt-BR"/>
        </w:rPr>
        <w:t>. Rio de Janeiro: LTC, 2002.</w:t>
      </w:r>
    </w:p>
    <w:p w14:paraId="54E2CA1B" w14:textId="77777777" w:rsidR="00F13BE2" w:rsidRPr="004130CC" w:rsidRDefault="00F13BE2" w:rsidP="004130CC">
      <w:pPr>
        <w:spacing w:after="0" w:line="360" w:lineRule="auto"/>
        <w:jc w:val="both"/>
        <w:rPr>
          <w:rFonts w:ascii="Times New Roman" w:hAnsi="Times New Roman"/>
          <w:b/>
          <w:sz w:val="24"/>
          <w:szCs w:val="24"/>
        </w:rPr>
      </w:pPr>
    </w:p>
    <w:sectPr w:rsidR="00F13BE2" w:rsidRPr="004130CC" w:rsidSect="00CF6A62">
      <w:headerReference w:type="default" r:id="rId9"/>
      <w:footerReference w:type="default" r:id="rId10"/>
      <w:pgSz w:w="11906" w:h="16838"/>
      <w:pgMar w:top="1417" w:right="1701" w:bottom="1417" w:left="1701" w:header="426" w:footer="708" w:gutter="0"/>
      <w:pgNumType w:start="106"/>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27351" w14:textId="77777777" w:rsidR="00E83A8B" w:rsidRDefault="00E83A8B" w:rsidP="008163BC">
      <w:pPr>
        <w:spacing w:after="0" w:line="240" w:lineRule="auto"/>
      </w:pPr>
      <w:r>
        <w:separator/>
      </w:r>
    </w:p>
  </w:endnote>
  <w:endnote w:type="continuationSeparator" w:id="0">
    <w:p w14:paraId="4C1B41F1" w14:textId="77777777" w:rsidR="00E83A8B" w:rsidRDefault="00E83A8B" w:rsidP="0081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348726"/>
      <w:docPartObj>
        <w:docPartGallery w:val="Page Numbers (Bottom of Page)"/>
        <w:docPartUnique/>
      </w:docPartObj>
    </w:sdtPr>
    <w:sdtEndPr/>
    <w:sdtContent>
      <w:p w14:paraId="440E84D3" w14:textId="77777777" w:rsidR="009D6A88" w:rsidRDefault="009D6A88">
        <w:pPr>
          <w:pStyle w:val="Footer"/>
          <w:jc w:val="right"/>
        </w:pPr>
        <w:r>
          <w:t xml:space="preserve">| </w:t>
        </w:r>
        <w:r>
          <w:fldChar w:fldCharType="begin"/>
        </w:r>
        <w:r>
          <w:instrText>PAGE   \* MERGEFORMAT</w:instrText>
        </w:r>
        <w:r>
          <w:fldChar w:fldCharType="separate"/>
        </w:r>
        <w:r w:rsidR="00316E67">
          <w:rPr>
            <w:noProof/>
          </w:rPr>
          <w:t>106</w:t>
        </w:r>
        <w:r>
          <w:fldChar w:fldCharType="end"/>
        </w:r>
      </w:p>
    </w:sdtContent>
  </w:sdt>
  <w:p w14:paraId="7C0A722F" w14:textId="77777777" w:rsidR="009D6A88" w:rsidRDefault="009D6A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05477" w14:textId="77777777" w:rsidR="00E83A8B" w:rsidRDefault="00E83A8B" w:rsidP="008163BC">
      <w:pPr>
        <w:spacing w:after="0" w:line="240" w:lineRule="auto"/>
      </w:pPr>
      <w:r>
        <w:separator/>
      </w:r>
    </w:p>
  </w:footnote>
  <w:footnote w:type="continuationSeparator" w:id="0">
    <w:p w14:paraId="21C51784" w14:textId="77777777" w:rsidR="00E83A8B" w:rsidRDefault="00E83A8B" w:rsidP="008163BC">
      <w:pPr>
        <w:spacing w:after="0" w:line="240" w:lineRule="auto"/>
      </w:pPr>
      <w:r>
        <w:continuationSeparator/>
      </w:r>
    </w:p>
  </w:footnote>
  <w:footnote w:id="1">
    <w:p w14:paraId="35AB5937" w14:textId="77777777" w:rsidR="004130CC" w:rsidRPr="001A563D" w:rsidRDefault="004130CC" w:rsidP="004130CC">
      <w:pPr>
        <w:pStyle w:val="Nota"/>
        <w:spacing w:after="120"/>
        <w:ind w:left="227" w:hanging="227"/>
      </w:pPr>
      <w:r w:rsidRPr="001A563D">
        <w:rPr>
          <w:rStyle w:val="FootnoteReference"/>
        </w:rPr>
        <w:footnoteRef/>
      </w:r>
      <w:r w:rsidRPr="001A563D">
        <w:t xml:space="preserve"> Professor Adjunto do curso de História, vinculado ao Departamento de Ciências Sociais da Universidade Federal de São João </w:t>
      </w:r>
      <w:proofErr w:type="spellStart"/>
      <w:r w:rsidRPr="001A563D">
        <w:t>del</w:t>
      </w:r>
      <w:proofErr w:type="spellEnd"/>
      <w:r w:rsidRPr="001A563D">
        <w:t>-Rei</w:t>
      </w:r>
      <w:r>
        <w:t>/</w:t>
      </w:r>
      <w:r w:rsidRPr="001A563D">
        <w:t>MG. Doutor em Educação: História, Política, Sociedade pela PUC</w:t>
      </w:r>
      <w:r>
        <w:t>-</w:t>
      </w:r>
      <w:r w:rsidRPr="001A563D">
        <w:t>SP.</w:t>
      </w:r>
    </w:p>
  </w:footnote>
  <w:footnote w:id="2">
    <w:p w14:paraId="098A5765"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“Ainda hoje não há concordância do que constitui história cultural, menos ainda sobre o que constitui </w:t>
      </w:r>
      <w:proofErr w:type="spellStart"/>
      <w:r w:rsidRPr="004130CC">
        <w:rPr>
          <w:rFonts w:ascii="Times New Roman" w:hAnsi="Times New Roman"/>
        </w:rPr>
        <w:t>culltura</w:t>
      </w:r>
      <w:proofErr w:type="spellEnd"/>
      <w:r w:rsidRPr="004130CC">
        <w:rPr>
          <w:rFonts w:ascii="Times New Roman" w:hAnsi="Times New Roman"/>
        </w:rPr>
        <w:t xml:space="preserve">”. No entanto, historiadores, cada um à sua maneira, buscam historiar, mesmo enfrentando esse problema no campo de suas pesquisas ao retomar o passado para identificar o presente. A </w:t>
      </w:r>
      <w:proofErr w:type="spellStart"/>
      <w:r w:rsidRPr="004130CC">
        <w:rPr>
          <w:rFonts w:ascii="Times New Roman" w:hAnsi="Times New Roman"/>
        </w:rPr>
        <w:t>Hitória</w:t>
      </w:r>
      <w:proofErr w:type="spellEnd"/>
      <w:r w:rsidRPr="004130CC">
        <w:rPr>
          <w:rFonts w:ascii="Times New Roman" w:hAnsi="Times New Roman"/>
        </w:rPr>
        <w:t xml:space="preserve"> Cultural Redescoberta nos anos de 1970, não é uma nova descoberta por pertencer a uma longa tradição do pensar a cultura,</w:t>
      </w:r>
      <w:r w:rsidRPr="004130CC">
        <w:rPr>
          <w:rFonts w:ascii="Times New Roman" w:hAnsi="Times New Roman"/>
          <w:b/>
        </w:rPr>
        <w:t xml:space="preserve"> </w:t>
      </w:r>
      <w:r w:rsidRPr="004130CC">
        <w:rPr>
          <w:rFonts w:ascii="Times New Roman" w:hAnsi="Times New Roman"/>
        </w:rPr>
        <w:t xml:space="preserve">está inserida em um processo de renovação constante. Pode-se afirmar que nos estudos atuais sobre o tema há um terreno comum que é a preocupação com o simbólico, suas interpretações e múltiplos diálogos com outras áreas do conhecimento. Ver estudos de BURKE, Peter. </w:t>
      </w:r>
      <w:r w:rsidRPr="004130CC">
        <w:rPr>
          <w:rFonts w:ascii="Times New Roman" w:hAnsi="Times New Roman"/>
          <w:i/>
        </w:rPr>
        <w:t>Variedades de história cultural</w:t>
      </w:r>
      <w:r w:rsidRPr="004130CC">
        <w:rPr>
          <w:rFonts w:ascii="Times New Roman" w:hAnsi="Times New Roman"/>
        </w:rPr>
        <w:t>.</w:t>
      </w:r>
      <w:r w:rsidRPr="004130CC">
        <w:rPr>
          <w:rFonts w:ascii="Times New Roman" w:hAnsi="Times New Roman"/>
          <w:i/>
        </w:rPr>
        <w:t xml:space="preserve"> </w:t>
      </w:r>
      <w:r w:rsidRPr="004130CC">
        <w:rPr>
          <w:rFonts w:ascii="Times New Roman" w:hAnsi="Times New Roman"/>
        </w:rPr>
        <w:t xml:space="preserve">Rio de Janeiro: Editora Civilização </w:t>
      </w:r>
      <w:proofErr w:type="spellStart"/>
      <w:r w:rsidRPr="004130CC">
        <w:rPr>
          <w:rFonts w:ascii="Times New Roman" w:hAnsi="Times New Roman"/>
        </w:rPr>
        <w:t>Brassileira</w:t>
      </w:r>
      <w:proofErr w:type="spellEnd"/>
      <w:r w:rsidRPr="004130CC">
        <w:rPr>
          <w:rFonts w:ascii="Times New Roman" w:hAnsi="Times New Roman"/>
        </w:rPr>
        <w:t xml:space="preserve">, 2000; e </w:t>
      </w:r>
      <w:r w:rsidRPr="004130CC">
        <w:rPr>
          <w:rFonts w:ascii="Times New Roman" w:hAnsi="Times New Roman"/>
          <w:i/>
        </w:rPr>
        <w:t>O que é História cultural</w:t>
      </w:r>
      <w:r w:rsidRPr="004130CC">
        <w:rPr>
          <w:rFonts w:ascii="Times New Roman" w:hAnsi="Times New Roman"/>
        </w:rPr>
        <w:t>: Rio de Janeiro: Editora Jorge Zahar Editor, 2005.</w:t>
      </w:r>
    </w:p>
  </w:footnote>
  <w:footnote w:id="3">
    <w:p w14:paraId="1B476AF3" w14:textId="77777777" w:rsidR="004130CC" w:rsidRPr="001A563D" w:rsidRDefault="004130CC" w:rsidP="004130CC">
      <w:pPr>
        <w:pStyle w:val="FootnoteText"/>
        <w:spacing w:after="120"/>
        <w:ind w:left="227" w:hanging="227"/>
        <w:jc w:val="both"/>
      </w:pPr>
      <w:r w:rsidRPr="004130CC">
        <w:rPr>
          <w:rStyle w:val="FootnoteReference"/>
          <w:rFonts w:ascii="Times New Roman" w:hAnsi="Times New Roman"/>
        </w:rPr>
        <w:footnoteRef/>
      </w:r>
      <w:r w:rsidRPr="004130CC">
        <w:rPr>
          <w:rFonts w:ascii="Times New Roman" w:hAnsi="Times New Roman"/>
        </w:rPr>
        <w:t xml:space="preserve"> No Brasil República desenvolvem-se centros (Faculdade São Bento em são Paulo, Centro D. Vital no Rio de janeiro) de onde se propagavam as concepções neotomistas com objetivos de responder, na visão da Igreja, às questões dos equívocos do pensamento moderno responsável pelos problemas contemporâneos. A ideia central era retomar a filosofia da teologia de Tomas de Aquino, atualizando-a e adaptando-a ao contexto da realidade histórica vivida pela humanidade. </w:t>
      </w:r>
      <w:r w:rsidRPr="004130CC">
        <w:rPr>
          <w:rFonts w:ascii="Times New Roman" w:hAnsi="Times New Roman"/>
        </w:rPr>
        <w:t xml:space="preserve">Nesses centros de estudos, atuaram professores e intelectuais como João Mendes de Almeida Júnior, Jackson de Figueiredo, Carlos </w:t>
      </w:r>
      <w:proofErr w:type="spellStart"/>
      <w:r w:rsidRPr="004130CC">
        <w:rPr>
          <w:rFonts w:ascii="Times New Roman" w:hAnsi="Times New Roman"/>
        </w:rPr>
        <w:t>Sentroul</w:t>
      </w:r>
      <w:proofErr w:type="spellEnd"/>
      <w:r w:rsidRPr="004130CC">
        <w:rPr>
          <w:rFonts w:ascii="Times New Roman" w:hAnsi="Times New Roman"/>
        </w:rPr>
        <w:t xml:space="preserve">, Leonardo Van </w:t>
      </w:r>
      <w:proofErr w:type="spellStart"/>
      <w:r w:rsidRPr="004130CC">
        <w:rPr>
          <w:rFonts w:ascii="Times New Roman" w:hAnsi="Times New Roman"/>
        </w:rPr>
        <w:t>Acker</w:t>
      </w:r>
      <w:proofErr w:type="spellEnd"/>
      <w:r w:rsidRPr="004130CC">
        <w:rPr>
          <w:rFonts w:ascii="Times New Roman" w:hAnsi="Times New Roman"/>
        </w:rPr>
        <w:t xml:space="preserve">, Pe. Leonel Franca, Pedro Anísio, Pe. Castro Nery, entre outros. A estratégia utilizada para divulgar o pensamento eram impressos diversos no formato de livros, jornais e revistas. Essa prática ampliou-se, muito consideravelmente, a partir da década de 1940, nas faculdades e universidades católicas por meio dos centros de pesquisa na área. O </w:t>
      </w:r>
      <w:proofErr w:type="spellStart"/>
      <w:r w:rsidRPr="004130CC">
        <w:rPr>
          <w:rFonts w:ascii="Times New Roman" w:hAnsi="Times New Roman"/>
        </w:rPr>
        <w:t>neotomismo</w:t>
      </w:r>
      <w:proofErr w:type="spellEnd"/>
      <w:r w:rsidRPr="004130CC">
        <w:rPr>
          <w:rFonts w:ascii="Times New Roman" w:hAnsi="Times New Roman"/>
        </w:rPr>
        <w:t xml:space="preserve"> abriu diálogo com o pensamento moderno. Ver: CAMPOS, Fernando Arruda. </w:t>
      </w:r>
      <w:r w:rsidRPr="004130CC">
        <w:rPr>
          <w:rFonts w:ascii="Times New Roman" w:hAnsi="Times New Roman"/>
          <w:i/>
        </w:rPr>
        <w:t>Tomismo no Brasil</w:t>
      </w:r>
      <w:r w:rsidRPr="004130CC">
        <w:rPr>
          <w:rFonts w:ascii="Times New Roman" w:hAnsi="Times New Roman"/>
        </w:rPr>
        <w:t xml:space="preserve">. Editora </w:t>
      </w:r>
      <w:proofErr w:type="spellStart"/>
      <w:r w:rsidRPr="004130CC">
        <w:rPr>
          <w:rFonts w:ascii="Times New Roman" w:hAnsi="Times New Roman"/>
        </w:rPr>
        <w:t>Paulus</w:t>
      </w:r>
      <w:proofErr w:type="spellEnd"/>
      <w:r w:rsidRPr="004130CC">
        <w:rPr>
          <w:rFonts w:ascii="Times New Roman" w:hAnsi="Times New Roman"/>
        </w:rPr>
        <w:t>, 1998.</w:t>
      </w:r>
      <w:r w:rsidRPr="001A563D">
        <w:t xml:space="preserve"> </w:t>
      </w:r>
    </w:p>
  </w:footnote>
  <w:footnote w:id="4">
    <w:p w14:paraId="1DDEBB08"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Discursos são proferidos a partir de um lugar “[...] </w:t>
      </w:r>
      <w:r w:rsidRPr="004130CC">
        <w:rPr>
          <w:rFonts w:ascii="Times New Roman" w:hAnsi="Times New Roman"/>
        </w:rPr>
        <w:t xml:space="preserve">não é simplesmente aquilo que traduz as suas lutas ou sistemas de dominação, mas aquilo pelo que se luta, o poder de que queremos nos apoderar” de práticas discursivas, a partir dos lugares que as permeiam, traduzem as relações de poder e saber que se atualizam constantemente nas falas do discurso de todos aqueles que o proferem de um determinado lugar. O discurso navega por diversos espaços relacionais de cada lugar de forma diferenciada em vista das disputas do poder ou poderes. Ver: FOUCAULT, Michel. </w:t>
      </w:r>
      <w:r w:rsidRPr="004130CC">
        <w:rPr>
          <w:rFonts w:ascii="Times New Roman" w:hAnsi="Times New Roman"/>
          <w:i/>
        </w:rPr>
        <w:t>A ordem do discurso</w:t>
      </w:r>
      <w:r w:rsidRPr="004130CC">
        <w:rPr>
          <w:rFonts w:ascii="Times New Roman" w:hAnsi="Times New Roman"/>
        </w:rPr>
        <w:t>. São Paulo: Edições Loyola, 2004.</w:t>
      </w:r>
    </w:p>
  </w:footnote>
  <w:footnote w:id="5">
    <w:p w14:paraId="04B9D1B7"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A isso </w:t>
      </w:r>
      <w:proofErr w:type="spellStart"/>
      <w:r w:rsidRPr="004130CC">
        <w:rPr>
          <w:rFonts w:ascii="Times New Roman" w:hAnsi="Times New Roman"/>
        </w:rPr>
        <w:t>Chartier</w:t>
      </w:r>
      <w:proofErr w:type="spellEnd"/>
      <w:r w:rsidRPr="004130CC">
        <w:rPr>
          <w:rFonts w:ascii="Times New Roman" w:hAnsi="Times New Roman"/>
        </w:rPr>
        <w:t xml:space="preserve"> se opõe, defendendo a tese de que as representações sociais são intrínsecas à história da cultura de uma sociedade. Separar o político e o econômico da História Cultural é provocar um dualismo equivocado sobre os estudos que envolvem a cultura. Na introdução do seu texto </w:t>
      </w:r>
      <w:r w:rsidRPr="004130CC">
        <w:rPr>
          <w:rFonts w:ascii="Times New Roman" w:hAnsi="Times New Roman"/>
          <w:i/>
        </w:rPr>
        <w:t>O Mundo como representação</w:t>
      </w:r>
      <w:r w:rsidRPr="004130CC">
        <w:rPr>
          <w:rFonts w:ascii="Times New Roman" w:hAnsi="Times New Roman"/>
        </w:rPr>
        <w:t xml:space="preserve"> </w:t>
      </w:r>
      <w:proofErr w:type="spellStart"/>
      <w:r w:rsidRPr="004130CC">
        <w:rPr>
          <w:rFonts w:ascii="Times New Roman" w:hAnsi="Times New Roman"/>
        </w:rPr>
        <w:t>Chartier</w:t>
      </w:r>
      <w:proofErr w:type="spellEnd"/>
      <w:r w:rsidRPr="004130CC">
        <w:rPr>
          <w:rFonts w:ascii="Times New Roman" w:hAnsi="Times New Roman"/>
        </w:rPr>
        <w:t xml:space="preserve"> deixa claro que o recorte realizado por uma nova concepção de ver a história pela cultura rompe com uma forma de qualquer análise dos sistemas globais que foram os “paradigmas dominantes” por muito tempo nos estudos históricos. Cf. CHARTIER, Roger. O mundo como representação. </w:t>
      </w:r>
      <w:r w:rsidRPr="004130CC">
        <w:rPr>
          <w:rFonts w:ascii="Times New Roman" w:hAnsi="Times New Roman"/>
          <w:i/>
        </w:rPr>
        <w:t>Estudos Avançados</w:t>
      </w:r>
      <w:r w:rsidRPr="004130CC">
        <w:rPr>
          <w:rFonts w:ascii="Times New Roman" w:hAnsi="Times New Roman"/>
        </w:rPr>
        <w:t>, São Paulo, v. 5, n. 11, abr. 1991.</w:t>
      </w:r>
    </w:p>
  </w:footnote>
  <w:footnote w:id="6">
    <w:p w14:paraId="67AF089C" w14:textId="77777777" w:rsidR="004130CC" w:rsidRPr="001A563D" w:rsidRDefault="004130CC" w:rsidP="004130CC">
      <w:pPr>
        <w:pStyle w:val="FootnoteText"/>
        <w:spacing w:after="120"/>
        <w:ind w:left="227" w:hanging="227"/>
        <w:jc w:val="both"/>
      </w:pPr>
      <w:r w:rsidRPr="004130CC">
        <w:rPr>
          <w:rStyle w:val="FootnoteReference"/>
          <w:rFonts w:ascii="Times New Roman" w:hAnsi="Times New Roman"/>
        </w:rPr>
        <w:footnoteRef/>
      </w:r>
      <w:r w:rsidRPr="004130CC">
        <w:rPr>
          <w:rFonts w:ascii="Times New Roman" w:hAnsi="Times New Roman"/>
        </w:rPr>
        <w:t xml:space="preserve"> ALMEIDA FILHO, Orlando José de. </w:t>
      </w:r>
      <w:r w:rsidRPr="004130CC">
        <w:rPr>
          <w:rFonts w:ascii="Times New Roman" w:hAnsi="Times New Roman"/>
          <w:i/>
        </w:rPr>
        <w:t xml:space="preserve">A estratégia da produção e circulação católica do projeto editorial das coleções de </w:t>
      </w:r>
      <w:proofErr w:type="spellStart"/>
      <w:r w:rsidRPr="004130CC">
        <w:rPr>
          <w:rFonts w:ascii="Times New Roman" w:hAnsi="Times New Roman"/>
          <w:i/>
        </w:rPr>
        <w:t>Theobaldo</w:t>
      </w:r>
      <w:proofErr w:type="spellEnd"/>
      <w:r w:rsidRPr="004130CC">
        <w:rPr>
          <w:rFonts w:ascii="Times New Roman" w:hAnsi="Times New Roman"/>
          <w:i/>
        </w:rPr>
        <w:t xml:space="preserve"> Miranda Santos: (1945-1971)</w:t>
      </w:r>
      <w:r w:rsidRPr="004130CC">
        <w:rPr>
          <w:rFonts w:ascii="Times New Roman" w:hAnsi="Times New Roman"/>
        </w:rPr>
        <w:t>. Tese (Doutorado no Programa Educação: História, Política, Sociedade) – Pontifícia Universidade Católica de São Paulo, 2008.</w:t>
      </w:r>
      <w:r w:rsidRPr="001A563D">
        <w:t xml:space="preserve"> </w:t>
      </w:r>
    </w:p>
  </w:footnote>
  <w:footnote w:id="7">
    <w:p w14:paraId="40EA2C2D" w14:textId="77777777" w:rsidR="004130CC" w:rsidRPr="001A563D" w:rsidRDefault="004130CC" w:rsidP="004130CC">
      <w:pPr>
        <w:pStyle w:val="BodyText"/>
        <w:spacing w:line="240" w:lineRule="auto"/>
        <w:ind w:left="227" w:hanging="227"/>
        <w:jc w:val="both"/>
        <w:rPr>
          <w:rFonts w:ascii="Times New Roman" w:hAnsi="Times New Roman"/>
          <w:sz w:val="20"/>
          <w:szCs w:val="20"/>
        </w:rPr>
      </w:pPr>
      <w:r w:rsidRPr="001A563D">
        <w:rPr>
          <w:rStyle w:val="FootnoteReference"/>
          <w:rFonts w:ascii="Times New Roman" w:hAnsi="Times New Roman"/>
          <w:sz w:val="20"/>
          <w:szCs w:val="20"/>
        </w:rPr>
        <w:footnoteRef/>
      </w:r>
      <w:r w:rsidRPr="001A563D">
        <w:rPr>
          <w:rFonts w:ascii="Times New Roman" w:hAnsi="Times New Roman"/>
          <w:sz w:val="20"/>
          <w:szCs w:val="20"/>
        </w:rPr>
        <w:t xml:space="preserve"> Faziam parte desse grupo: Fernando de Azevedo, Anísio Spinola Teixeira, Afranio Peixoto, Paschoal Lemme, Roquete Pinto, Edgar Sussekind Casassanta, entre outros. Esse grupo marcava fortemente os debates na Associação Brasileira de Educação (ABE).</w:t>
      </w:r>
    </w:p>
  </w:footnote>
  <w:footnote w:id="8">
    <w:p w14:paraId="72AD9C93" w14:textId="77777777" w:rsidR="004130CC" w:rsidRPr="001A563D" w:rsidRDefault="004130CC" w:rsidP="004130CC">
      <w:pPr>
        <w:pStyle w:val="BodyText"/>
        <w:spacing w:line="240" w:lineRule="auto"/>
        <w:ind w:left="227" w:hanging="227"/>
        <w:jc w:val="both"/>
        <w:rPr>
          <w:rFonts w:ascii="Times New Roman" w:hAnsi="Times New Roman"/>
          <w:sz w:val="20"/>
          <w:szCs w:val="20"/>
        </w:rPr>
      </w:pPr>
      <w:r w:rsidRPr="001A563D">
        <w:rPr>
          <w:rStyle w:val="FootnoteReference"/>
          <w:rFonts w:ascii="Times New Roman" w:hAnsi="Times New Roman"/>
          <w:sz w:val="20"/>
          <w:szCs w:val="20"/>
        </w:rPr>
        <w:footnoteRef/>
      </w:r>
      <w:r w:rsidRPr="001A563D">
        <w:rPr>
          <w:rFonts w:ascii="Times New Roman" w:hAnsi="Times New Roman"/>
          <w:sz w:val="20"/>
          <w:szCs w:val="20"/>
        </w:rPr>
        <w:t xml:space="preserve"> O Manifesto dos Pioneiros da Escola Nova foi lançado em 1932 num panorama de disputas políticas entre católicos e liberais pelo controle do aparelho escolar. A lógica católica era contrária ao pensamento da modernidade, em que se privilegiava a ciência como promotora de progresso. Nessa posição encontravam-se os renovadores que eram defensores da Escola Nova, promotora da ciência e da pedagogia moderna, sobretudo com os fundamentos filosóficos e pedagógicos de educadores como John Dewey. Em </w:t>
      </w:r>
      <w:r w:rsidRPr="001A563D">
        <w:rPr>
          <w:rFonts w:ascii="Times New Roman" w:hAnsi="Times New Roman"/>
          <w:i/>
          <w:sz w:val="20"/>
          <w:szCs w:val="20"/>
        </w:rPr>
        <w:t xml:space="preserve">Democracia e educação, </w:t>
      </w:r>
      <w:r w:rsidRPr="001A563D">
        <w:rPr>
          <w:rFonts w:ascii="Times New Roman" w:hAnsi="Times New Roman"/>
          <w:sz w:val="20"/>
          <w:szCs w:val="20"/>
        </w:rPr>
        <w:t xml:space="preserve">Dewey defendeu os ideais da escola democrática universal organizada por um sistema educacional estatal com objetivos do direito à acessibilidade de todos. A educação deveria desenvolver o espírito crítico do aluno e sua capacidade de raciocínio fundamentada no espírito da Ciência Moderna. A ideia da laicidade estava ligada ao princípio de uma educação pautada pela </w:t>
      </w:r>
      <w:r>
        <w:rPr>
          <w:rFonts w:ascii="Times New Roman" w:hAnsi="Times New Roman"/>
          <w:sz w:val="20"/>
          <w:szCs w:val="20"/>
        </w:rPr>
        <w:t>“</w:t>
      </w:r>
      <w:r w:rsidRPr="001A563D">
        <w:rPr>
          <w:rFonts w:ascii="Times New Roman" w:hAnsi="Times New Roman"/>
          <w:sz w:val="20"/>
          <w:szCs w:val="20"/>
        </w:rPr>
        <w:t>esfera pública” na perspectiva do pragmatismo de “aprender fazendo”. Cf. (DEWEY, 1959).</w:t>
      </w:r>
    </w:p>
  </w:footnote>
  <w:footnote w:id="9">
    <w:p w14:paraId="095CB8A1"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A partir de 1931, os católicos, embora deixassem de participar da ABE, não abandonaram o campo de disputa, mas se </w:t>
      </w:r>
      <w:proofErr w:type="spellStart"/>
      <w:r w:rsidRPr="004130CC">
        <w:rPr>
          <w:rFonts w:ascii="Times New Roman" w:hAnsi="Times New Roman"/>
        </w:rPr>
        <w:t>reoganizaram</w:t>
      </w:r>
      <w:proofErr w:type="spellEnd"/>
      <w:r w:rsidRPr="004130CC">
        <w:rPr>
          <w:rFonts w:ascii="Times New Roman" w:hAnsi="Times New Roman"/>
        </w:rPr>
        <w:t xml:space="preserve"> entre si nos centros das instituições organizadas por eles ou pela própria Igreja. Essa questão é amplamente discutida por Carvalho em sua pesquisa no livro </w:t>
      </w:r>
      <w:r w:rsidRPr="004130CC">
        <w:rPr>
          <w:rFonts w:ascii="Times New Roman" w:hAnsi="Times New Roman"/>
          <w:i/>
        </w:rPr>
        <w:t>Molde nacional e fôrma cívica</w:t>
      </w:r>
      <w:r w:rsidRPr="004130CC">
        <w:rPr>
          <w:rFonts w:ascii="Times New Roman" w:hAnsi="Times New Roman"/>
        </w:rPr>
        <w:t xml:space="preserve"> (1998).</w:t>
      </w:r>
    </w:p>
  </w:footnote>
  <w:footnote w:id="10">
    <w:p w14:paraId="4523AA77"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O sentido Weberiano dado a essa terminologia é o de que o Estado racional organiza as instituições, independentemente do domínio religioso. O Estado moderno é laico e organiza a cultura por quem detém o poder legitimamente, independentemente de qualquer influência ou padrão moral externo ao próprio poder. O </w:t>
      </w:r>
      <w:r w:rsidRPr="004130CC">
        <w:rPr>
          <w:rFonts w:ascii="Times New Roman" w:hAnsi="Times New Roman"/>
          <w:i/>
        </w:rPr>
        <w:t>caráter racional</w:t>
      </w:r>
      <w:r w:rsidRPr="004130CC">
        <w:rPr>
          <w:rFonts w:ascii="Times New Roman" w:hAnsi="Times New Roman"/>
        </w:rPr>
        <w:t xml:space="preserve"> tem como base “a crença na legitimidade das ordens estatuídas e do direito de mando daqueles que, em virtude dessas ordens, estão nomeados para exercerem a dominação (dominação legal)” (WEBER, 1991, p. 141). Weber salienta que o sistema de produção moderno possui duas características fundamentais: </w:t>
      </w:r>
      <w:r w:rsidRPr="004130CC">
        <w:rPr>
          <w:rFonts w:ascii="Times New Roman" w:hAnsi="Times New Roman"/>
          <w:i/>
        </w:rPr>
        <w:t>racional</w:t>
      </w:r>
      <w:r w:rsidRPr="004130CC">
        <w:rPr>
          <w:rFonts w:ascii="Times New Roman" w:hAnsi="Times New Roman"/>
        </w:rPr>
        <w:t xml:space="preserve"> e </w:t>
      </w:r>
      <w:r w:rsidRPr="004130CC">
        <w:rPr>
          <w:rFonts w:ascii="Times New Roman" w:hAnsi="Times New Roman"/>
          <w:i/>
        </w:rPr>
        <w:t>capitalista</w:t>
      </w:r>
      <w:r w:rsidRPr="004130CC">
        <w:rPr>
          <w:rFonts w:ascii="Times New Roman" w:hAnsi="Times New Roman"/>
        </w:rPr>
        <w:t xml:space="preserve">. Essas duas características influenciaram o ocidente a partir do século XV por meio do renascimento comercial e urbano. A concepção moderna de Estado rompeu com todos os valores medievais de sociedade, com a visão de homem e de mundo. Weber salienta, ainda, que as mudanças ocorridas no mundo moderno só foram possíveis de se consolidarem devido aos valores sociais denominados por ele de burocracia moderna, que organizou a administração a partir de um conjunto de normas que definem o trato com a esfera pública. Portanto, o capitalismo, a burocracia (forma de organização do Estado e das instituições) e a ciência moderna são três pilares fundamentais da racionalidade moderna. Cf. (WEBER, 2002, p. 138-140). </w:t>
      </w:r>
    </w:p>
  </w:footnote>
  <w:footnote w:id="11">
    <w:p w14:paraId="044F76FE"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Em </w:t>
      </w:r>
      <w:r w:rsidRPr="004130CC">
        <w:rPr>
          <w:rFonts w:ascii="Times New Roman" w:hAnsi="Times New Roman"/>
          <w:i/>
        </w:rPr>
        <w:t>Tempos de Capanema</w:t>
      </w:r>
      <w:r w:rsidRPr="004130CC">
        <w:rPr>
          <w:rFonts w:ascii="Times New Roman" w:hAnsi="Times New Roman"/>
        </w:rPr>
        <w:t xml:space="preserve">, os autores aprofundam uma análise, mostrando as relações de proximidades existentes entre o período Capanema e a Igreja Católica. Cf. </w:t>
      </w:r>
      <w:r w:rsidRPr="004130CC">
        <w:rPr>
          <w:rFonts w:ascii="Times New Roman" w:hAnsi="Times New Roman"/>
        </w:rPr>
        <w:t xml:space="preserve">(SCHWARTZMAN </w:t>
      </w:r>
      <w:r w:rsidRPr="004130CC">
        <w:rPr>
          <w:rFonts w:ascii="Times New Roman" w:hAnsi="Times New Roman"/>
          <w:i/>
        </w:rPr>
        <w:t>et al</w:t>
      </w:r>
      <w:r w:rsidRPr="004130CC">
        <w:rPr>
          <w:rFonts w:ascii="Times New Roman" w:hAnsi="Times New Roman"/>
        </w:rPr>
        <w:t xml:space="preserve">., 2000). </w:t>
      </w:r>
    </w:p>
  </w:footnote>
  <w:footnote w:id="12">
    <w:p w14:paraId="7794A6FE"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Alceu amoroso Lima foi um intelectual militante e que esteve à frente de diversas instituições católicas como editor da </w:t>
      </w:r>
      <w:r w:rsidRPr="004130CC">
        <w:rPr>
          <w:rFonts w:ascii="Times New Roman" w:hAnsi="Times New Roman"/>
          <w:i/>
        </w:rPr>
        <w:t>Revista A Ordem do Centro D. Vital</w:t>
      </w:r>
      <w:r w:rsidRPr="004130CC">
        <w:rPr>
          <w:rFonts w:ascii="Times New Roman" w:hAnsi="Times New Roman"/>
        </w:rPr>
        <w:t>, direção da Coligação Católica Brasileira (CCB), presente na Liga eleitoral Católica (LEC) como secretário geral, atuou</w:t>
      </w:r>
      <w:r w:rsidRPr="004130CC">
        <w:rPr>
          <w:rFonts w:ascii="Times New Roman" w:hAnsi="Times New Roman"/>
          <w:b/>
        </w:rPr>
        <w:t xml:space="preserve"> </w:t>
      </w:r>
      <w:r w:rsidRPr="004130CC">
        <w:rPr>
          <w:rFonts w:ascii="Times New Roman" w:hAnsi="Times New Roman"/>
        </w:rPr>
        <w:t>na direção da Ação Católica (ACO) e durante 38 anos presidiu o Centro Dom Vital no Rio de Janeiro. Enfim, foi um importante intelectual atuante nos meios católicos e entre diversos intelectuais “assume um lugar no cenário dos debates sociais e educacionais [...] como figura leiga central dessa “resistência ativa” e difusora da posição católica” (CURY, 2010, p. 15).</w:t>
      </w:r>
    </w:p>
  </w:footnote>
  <w:footnote w:id="13">
    <w:p w14:paraId="1CD74B5F"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A carta que Alceu Amoroso Lima envia a Gustavo Capanema aponta para a </w:t>
      </w:r>
      <w:proofErr w:type="spellStart"/>
      <w:r w:rsidRPr="004130CC">
        <w:rPr>
          <w:rFonts w:ascii="Times New Roman" w:hAnsi="Times New Roman"/>
        </w:rPr>
        <w:t>proximadade</w:t>
      </w:r>
      <w:proofErr w:type="spellEnd"/>
      <w:r w:rsidRPr="004130CC">
        <w:rPr>
          <w:rFonts w:ascii="Times New Roman" w:hAnsi="Times New Roman"/>
        </w:rPr>
        <w:t xml:space="preserve"> entre Igreja e Estado. O então ministro da educação, Gustavo Capanema, possuía relações estreitas com os católicos e o documento é uma </w:t>
      </w:r>
      <w:r w:rsidRPr="004130CC">
        <w:rPr>
          <w:rFonts w:ascii="Times New Roman" w:hAnsi="Times New Roman"/>
          <w:i/>
        </w:rPr>
        <w:t>representação</w:t>
      </w:r>
      <w:r w:rsidRPr="004130CC">
        <w:rPr>
          <w:rFonts w:ascii="Times New Roman" w:hAnsi="Times New Roman"/>
        </w:rPr>
        <w:t xml:space="preserve"> do poder de alguém que fala a partir dos interesses de um lugar institucional, representado por Lima, que é a Igreja Católica. Cf. (Carta de Alceu Amoroso Lima a Gustavo Capanema, 6/1935).</w:t>
      </w:r>
    </w:p>
  </w:footnote>
  <w:footnote w:id="14">
    <w:p w14:paraId="0A7340F9"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O afastamento de Alceu de Amoroso Lima deu-se após o falecimento do cardeal Sebastião Leme da Silveira Cintra, em 1943. Lima deixou a direção da Ação Católica “por incompatibilidade com o novo arcebispo do Rio de Janeiro, D. Jayme de Barros Câmara” (GÓMEZ, 2004, p. 78). </w:t>
      </w:r>
      <w:r w:rsidRPr="004130CC">
        <w:rPr>
          <w:rFonts w:ascii="Times New Roman" w:hAnsi="Times New Roman"/>
        </w:rPr>
        <w:t>Em 1947, o Pe. Helder Câmara foi nomeado Assistente Nacional da Ação Católica. Pe. Helder Câmara, sempre teve uma atuação e presença marcante nos debates nacionais, desde os anos 1930, sobretudo na causa educacional. Nos anos 1960, sua atuação pastoral destacou-se no campo social, principalmente no período militar, quando combateu a ditadura (1964-1984), denunciando as torturas ocorridas nos porões do regime repressor e, inserido no contexto das lutas sociais, fez uma opção pelos pobres na linha da Teologia da Libertação e do documento de Puebla. É importante destacar que sua trajetória sempre foi muito polêmica, pois na década de 1930 apoiou o Integralismo. Cf. (GÓMEZ, 2004. p. 78).</w:t>
      </w:r>
    </w:p>
  </w:footnote>
  <w:footnote w:id="15">
    <w:p w14:paraId="0290528C"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A reafirmação desse princípio fundamenta as bases doutrinárias da Igreja Católica na perspectiva da ideia de comum unidade divina e comum unidade humana. Cf. (DOCUMENTOS DE PIO XII, 1998).</w:t>
      </w:r>
    </w:p>
  </w:footnote>
  <w:footnote w:id="16">
    <w:p w14:paraId="75BB8046" w14:textId="77777777" w:rsidR="004130CC" w:rsidRPr="001A563D" w:rsidRDefault="004130CC" w:rsidP="004130CC">
      <w:pPr>
        <w:pStyle w:val="FootnoteText"/>
        <w:spacing w:after="120"/>
        <w:ind w:left="227" w:hanging="227"/>
        <w:jc w:val="both"/>
      </w:pPr>
      <w:r w:rsidRPr="004130CC">
        <w:rPr>
          <w:rStyle w:val="FootnoteReference"/>
          <w:rFonts w:ascii="Times New Roman" w:hAnsi="Times New Roman"/>
        </w:rPr>
        <w:footnoteRef/>
      </w:r>
      <w:r w:rsidRPr="004130CC">
        <w:rPr>
          <w:rFonts w:ascii="Times New Roman" w:hAnsi="Times New Roman"/>
        </w:rPr>
        <w:t xml:space="preserve"> Pio XII, no decorrer de seu pontificado (1939-1958), utilizou diversas formas de comunicação impressa e oral para propagar suas mensagens: encíclicas e mensagens pelo rádio, alocuções, impressos e discussões em seus congressos. Cf. (PIO XII, 1998).</w:t>
      </w:r>
      <w:r w:rsidRPr="001A563D">
        <w:t xml:space="preserve"> </w:t>
      </w:r>
    </w:p>
  </w:footnote>
  <w:footnote w:id="17">
    <w:p w14:paraId="3534FF35"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A proposição do método de análise social da Ação Católica possuía um tripé que se fundamentou, sobretudo, após a Segunda Guerra Mundial (1939-1945). O método possuía como base: “ver” a realidade, levantando informações; “julgar” as informações por meio de discussões e análise das informações coletadas; e “agir” sobre essa mesma realidade, após ter realizado o julgamento. Cf. (Inventário dos fundos: JAC, JEC e JIC, 1998 p. 15-26). </w:t>
      </w:r>
      <w:r w:rsidRPr="004130CC">
        <w:rPr>
          <w:rFonts w:ascii="Times New Roman" w:hAnsi="Times New Roman"/>
        </w:rPr>
        <w:t xml:space="preserve">Ver também: </w:t>
      </w:r>
      <w:r w:rsidRPr="004130CC">
        <w:rPr>
          <w:rFonts w:ascii="Times New Roman" w:hAnsi="Times New Roman"/>
          <w:i/>
        </w:rPr>
        <w:t>Documentos do Conselho Episcopal Latino-Americano</w:t>
      </w:r>
      <w:r w:rsidRPr="004130CC">
        <w:rPr>
          <w:rFonts w:ascii="Times New Roman" w:hAnsi="Times New Roman"/>
        </w:rPr>
        <w:t xml:space="preserve">: 1. </w:t>
      </w:r>
      <w:r w:rsidRPr="004130CC">
        <w:rPr>
          <w:rFonts w:ascii="Times New Roman" w:hAnsi="Times New Roman"/>
          <w:i/>
        </w:rPr>
        <w:t>Conclusões da Conferência Geral do Episcopado Latino-Americano</w:t>
      </w:r>
      <w:r w:rsidRPr="004130CC">
        <w:rPr>
          <w:rFonts w:ascii="Times New Roman" w:hAnsi="Times New Roman"/>
        </w:rPr>
        <w:t xml:space="preserve"> (1955: Rio de Janeiro); 2. </w:t>
      </w:r>
      <w:r w:rsidRPr="004130CC">
        <w:rPr>
          <w:rFonts w:ascii="Times New Roman" w:hAnsi="Times New Roman"/>
          <w:i/>
        </w:rPr>
        <w:t>Conclusões da Conferência Geral do Episcopado Latino-Americano</w:t>
      </w:r>
      <w:r w:rsidRPr="004130CC">
        <w:rPr>
          <w:rFonts w:ascii="Times New Roman" w:hAnsi="Times New Roman"/>
        </w:rPr>
        <w:t xml:space="preserve"> (2, 1968: </w:t>
      </w:r>
      <w:r w:rsidRPr="004130CC">
        <w:rPr>
          <w:rFonts w:ascii="Times New Roman" w:hAnsi="Times New Roman"/>
          <w:i/>
        </w:rPr>
        <w:t>Medellín</w:t>
      </w:r>
      <w:r w:rsidRPr="004130CC">
        <w:rPr>
          <w:rFonts w:ascii="Times New Roman" w:hAnsi="Times New Roman"/>
        </w:rPr>
        <w:t xml:space="preserve">, Colômbia); 3. </w:t>
      </w:r>
      <w:r w:rsidRPr="004130CC">
        <w:rPr>
          <w:rFonts w:ascii="Times New Roman" w:hAnsi="Times New Roman"/>
          <w:i/>
        </w:rPr>
        <w:t>Conclusões da Conferência Geral do Episcopado Latino-Americano</w:t>
      </w:r>
      <w:r w:rsidRPr="004130CC">
        <w:rPr>
          <w:rFonts w:ascii="Times New Roman" w:hAnsi="Times New Roman"/>
        </w:rPr>
        <w:t xml:space="preserve"> (3, 1979: </w:t>
      </w:r>
      <w:r w:rsidRPr="004130CC">
        <w:rPr>
          <w:rFonts w:ascii="Times New Roman" w:hAnsi="Times New Roman"/>
          <w:i/>
        </w:rPr>
        <w:t xml:space="preserve">Puebla de </w:t>
      </w:r>
      <w:proofErr w:type="spellStart"/>
      <w:r w:rsidRPr="004130CC">
        <w:rPr>
          <w:rFonts w:ascii="Times New Roman" w:hAnsi="Times New Roman"/>
          <w:i/>
        </w:rPr>
        <w:t>los</w:t>
      </w:r>
      <w:proofErr w:type="spellEnd"/>
      <w:r w:rsidRPr="004130CC">
        <w:rPr>
          <w:rFonts w:ascii="Times New Roman" w:hAnsi="Times New Roman"/>
          <w:i/>
        </w:rPr>
        <w:t xml:space="preserve"> Angeles</w:t>
      </w:r>
      <w:r w:rsidRPr="004130CC">
        <w:rPr>
          <w:rFonts w:ascii="Times New Roman" w:hAnsi="Times New Roman"/>
        </w:rPr>
        <w:t xml:space="preserve">, México); 4; </w:t>
      </w:r>
      <w:r w:rsidRPr="004130CC">
        <w:rPr>
          <w:rFonts w:ascii="Times New Roman" w:hAnsi="Times New Roman"/>
          <w:i/>
        </w:rPr>
        <w:t>Conclusões da Conferência Geral do Episcopado Latino-Americano</w:t>
      </w:r>
      <w:r w:rsidRPr="004130CC">
        <w:rPr>
          <w:rFonts w:ascii="Times New Roman" w:hAnsi="Times New Roman"/>
        </w:rPr>
        <w:t xml:space="preserve"> (4, 1992: </w:t>
      </w:r>
      <w:r w:rsidRPr="004130CC">
        <w:rPr>
          <w:rFonts w:ascii="Times New Roman" w:hAnsi="Times New Roman"/>
          <w:i/>
        </w:rPr>
        <w:t xml:space="preserve">Santo domingo, </w:t>
      </w:r>
      <w:r w:rsidRPr="004130CC">
        <w:rPr>
          <w:rFonts w:ascii="Times New Roman" w:hAnsi="Times New Roman"/>
        </w:rPr>
        <w:t>República Dominicana). Cf. (DOCUMENTOS DO CELAM, 2005).</w:t>
      </w:r>
    </w:p>
  </w:footnote>
  <w:footnote w:id="18">
    <w:p w14:paraId="4D2F75E3"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Refiro-me ao termo “estratégia” no sentido pretendido por </w:t>
      </w:r>
      <w:proofErr w:type="spellStart"/>
      <w:r w:rsidRPr="004130CC">
        <w:rPr>
          <w:rFonts w:ascii="Times New Roman" w:hAnsi="Times New Roman"/>
        </w:rPr>
        <w:t>Certeau</w:t>
      </w:r>
      <w:proofErr w:type="spellEnd"/>
      <w:r w:rsidRPr="004130CC">
        <w:rPr>
          <w:rFonts w:ascii="Times New Roman" w:hAnsi="Times New Roman"/>
        </w:rPr>
        <w:t xml:space="preserve"> como “o cálculo (ou manipulação) das relações de forças que se torna possível a partir do momento em que um sujeito de querer e de poder (uma empresa, um exército, uma cidade, uma instituição científica) pode ser isolado” (CERTEAU, 1994, p. 99).</w:t>
      </w:r>
    </w:p>
  </w:footnote>
  <w:footnote w:id="19">
    <w:p w14:paraId="30CA52F1" w14:textId="77777777" w:rsidR="004130CC" w:rsidRPr="004130CC" w:rsidRDefault="004130CC" w:rsidP="004130CC">
      <w:pPr>
        <w:pStyle w:val="FootnoteText"/>
        <w:spacing w:after="120"/>
        <w:ind w:left="227" w:hanging="227"/>
        <w:jc w:val="both"/>
        <w:rPr>
          <w:rFonts w:ascii="Times New Roman" w:hAnsi="Times New Roman"/>
        </w:rPr>
      </w:pPr>
      <w:r w:rsidRPr="004130CC">
        <w:rPr>
          <w:rStyle w:val="FootnoteReference"/>
          <w:rFonts w:ascii="Times New Roman" w:hAnsi="Times New Roman"/>
        </w:rPr>
        <w:footnoteRef/>
      </w:r>
      <w:r w:rsidRPr="004130CC">
        <w:rPr>
          <w:rFonts w:ascii="Times New Roman" w:hAnsi="Times New Roman"/>
        </w:rPr>
        <w:t xml:space="preserve"> Cf. Esse esforço da Igreja, nesse momento, era também o de aproximar o seu discurso dos fiéis, pois havia uma grande dificuldade de organizar uma pastoral com o discurso ainda fundamentado no Concílio de Trento (DOCUMENTOS DO CONCÍLIO ECUMÊNICO VATICANO II, 1962-1965, p. 321-334).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8AD04" w14:textId="77777777" w:rsidR="008163BC" w:rsidRPr="009D6A88" w:rsidRDefault="008163BC" w:rsidP="008163BC">
    <w:pPr>
      <w:pStyle w:val="Header"/>
      <w:rPr>
        <w:color w:val="0D0D0D" w:themeColor="text1" w:themeTint="F2"/>
      </w:rPr>
    </w:pPr>
    <w:r w:rsidRPr="009D6A88">
      <w:rPr>
        <w:color w:val="0D0D0D" w:themeColor="text1" w:themeTint="F2"/>
      </w:rPr>
      <w:t xml:space="preserve">             </w:t>
    </w:r>
    <w:r w:rsidRPr="009D6A88">
      <w:rPr>
        <w:color w:val="0D0D0D" w:themeColor="text1" w:themeTint="F2"/>
      </w:rPr>
      <w:t>Tempos Gerais - Revista de Ciências Sociais e História - UFSJ</w:t>
    </w:r>
  </w:p>
  <w:p w14:paraId="6A82301E" w14:textId="77777777" w:rsidR="00AC5909" w:rsidRPr="009D6A88" w:rsidRDefault="008163BC" w:rsidP="008163BC">
    <w:pPr>
      <w:pStyle w:val="Header"/>
      <w:rPr>
        <w:color w:val="0D0D0D" w:themeColor="text1" w:themeTint="F2"/>
      </w:rPr>
    </w:pPr>
    <w:r w:rsidRPr="009D6A88">
      <w:rPr>
        <w:color w:val="0D0D0D" w:themeColor="text1" w:themeTint="F2"/>
      </w:rPr>
      <w:t xml:space="preserve">                               Número #</w:t>
    </w:r>
    <w:r w:rsidR="009D6A88" w:rsidRPr="009D6A88">
      <w:rPr>
        <w:color w:val="0D0D0D" w:themeColor="text1" w:themeTint="F2"/>
      </w:rPr>
      <w:t>7</w:t>
    </w:r>
    <w:r w:rsidRPr="009D6A88">
      <w:rPr>
        <w:color w:val="0D0D0D" w:themeColor="text1" w:themeTint="F2"/>
      </w:rPr>
      <w:t xml:space="preserve"> - 201</w:t>
    </w:r>
    <w:r w:rsidR="00F13BE2" w:rsidRPr="009D6A88">
      <w:rPr>
        <w:color w:val="0D0D0D" w:themeColor="text1" w:themeTint="F2"/>
      </w:rPr>
      <w:t>5</w:t>
    </w:r>
    <w:r w:rsidRPr="009D6A88">
      <w:rPr>
        <w:color w:val="0D0D0D" w:themeColor="text1" w:themeTint="F2"/>
      </w:rPr>
      <w:t xml:space="preserve"> - ISSN: 15168727</w:t>
    </w:r>
  </w:p>
  <w:p w14:paraId="1F7CDB8C" w14:textId="77777777" w:rsidR="008163BC" w:rsidRPr="00AC5909" w:rsidRDefault="00AC5909" w:rsidP="008163BC">
    <w:pPr>
      <w:pStyle w:val="Header"/>
    </w:pPr>
    <w:r w:rsidRPr="00AC5909">
      <w:t>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8"/>
  <w:hyphenationZone w:val="425"/>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BC"/>
    <w:rsid w:val="00075F40"/>
    <w:rsid w:val="001372ED"/>
    <w:rsid w:val="00294F74"/>
    <w:rsid w:val="00316E67"/>
    <w:rsid w:val="004130CC"/>
    <w:rsid w:val="008163BC"/>
    <w:rsid w:val="008E061E"/>
    <w:rsid w:val="009D6A88"/>
    <w:rsid w:val="00AC5909"/>
    <w:rsid w:val="00B148F1"/>
    <w:rsid w:val="00CC55BF"/>
    <w:rsid w:val="00CE0EB8"/>
    <w:rsid w:val="00CF6A62"/>
    <w:rsid w:val="00E54129"/>
    <w:rsid w:val="00E83A8B"/>
    <w:rsid w:val="00F13BE2"/>
    <w:rsid w:val="00F51A2F"/>
    <w:rsid w:val="00F75F6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14:docId w14:val="79B0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semiHidden/>
    <w:unhideWhenUsed/>
    <w:rsid w:val="00F13BE2"/>
    <w:pPr>
      <w:spacing w:after="0" w:line="240" w:lineRule="auto"/>
    </w:pPr>
    <w:rPr>
      <w:sz w:val="20"/>
      <w:szCs w:val="20"/>
    </w:rPr>
  </w:style>
  <w:style w:type="character" w:customStyle="1" w:styleId="FootnoteTextChar">
    <w:name w:val="Footnote Text Char"/>
    <w:basedOn w:val="DefaultParagraphFont"/>
    <w:link w:val="FootnoteText"/>
    <w:semiHidden/>
    <w:rsid w:val="00F13BE2"/>
    <w:rPr>
      <w:rFonts w:ascii="Calibri" w:eastAsia="Calibri" w:hAnsi="Calibri" w:cs="Times New Roman"/>
      <w:sz w:val="20"/>
      <w:szCs w:val="20"/>
    </w:rPr>
  </w:style>
  <w:style w:type="character" w:styleId="FootnoteReference">
    <w:name w:val="footnote reference"/>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 w:type="paragraph" w:customStyle="1" w:styleId="Nota">
    <w:name w:val="Nota"/>
    <w:basedOn w:val="FootnoteText"/>
    <w:qFormat/>
    <w:rsid w:val="004130CC"/>
    <w:pPr>
      <w:jc w:val="both"/>
    </w:pPr>
    <w:rPr>
      <w:rFonts w:ascii="Times New Roman" w:eastAsia="Times New Roman" w:hAnsi="Times New Roman"/>
      <w:lang w:eastAsia="pt-BR"/>
    </w:rPr>
  </w:style>
  <w:style w:type="paragraph" w:styleId="BodyText">
    <w:name w:val="Body Text"/>
    <w:basedOn w:val="Normal"/>
    <w:link w:val="BodyTextChar"/>
    <w:uiPriority w:val="99"/>
    <w:semiHidden/>
    <w:unhideWhenUsed/>
    <w:rsid w:val="004130CC"/>
    <w:pPr>
      <w:spacing w:after="120"/>
    </w:pPr>
    <w:rPr>
      <w:noProof/>
    </w:rPr>
  </w:style>
  <w:style w:type="character" w:customStyle="1" w:styleId="BodyTextChar">
    <w:name w:val="Body Text Char"/>
    <w:basedOn w:val="DefaultParagraphFont"/>
    <w:link w:val="BodyText"/>
    <w:uiPriority w:val="99"/>
    <w:semiHidden/>
    <w:rsid w:val="004130CC"/>
    <w:rPr>
      <w:rFonts w:ascii="Calibri" w:eastAsia="Calibri" w:hAnsi="Calibri" w:cs="Times New Roman"/>
      <w:noProof/>
    </w:rPr>
  </w:style>
  <w:style w:type="character" w:styleId="CommentReference">
    <w:name w:val="annotation reference"/>
    <w:uiPriority w:val="99"/>
    <w:semiHidden/>
    <w:unhideWhenUsed/>
    <w:rsid w:val="004130CC"/>
    <w:rPr>
      <w:sz w:val="16"/>
      <w:szCs w:val="16"/>
    </w:rPr>
  </w:style>
  <w:style w:type="paragraph" w:styleId="CommentText">
    <w:name w:val="annotation text"/>
    <w:basedOn w:val="Normal"/>
    <w:link w:val="CommentTextChar"/>
    <w:uiPriority w:val="99"/>
    <w:semiHidden/>
    <w:unhideWhenUsed/>
    <w:rsid w:val="004130CC"/>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4130CC"/>
    <w:rPr>
      <w:rFonts w:ascii="Calibri" w:eastAsia="Calibri" w:hAnsi="Calibri" w:cs="Times New Roman"/>
      <w:noProof/>
      <w:sz w:val="20"/>
      <w:szCs w:val="20"/>
    </w:rPr>
  </w:style>
  <w:style w:type="paragraph" w:styleId="CommentSubject">
    <w:name w:val="annotation subject"/>
    <w:basedOn w:val="CommentText"/>
    <w:next w:val="CommentText"/>
    <w:link w:val="CommentSubjectChar"/>
    <w:uiPriority w:val="99"/>
    <w:semiHidden/>
    <w:unhideWhenUsed/>
    <w:rsid w:val="004130CC"/>
    <w:rPr>
      <w:b/>
      <w:bCs/>
    </w:rPr>
  </w:style>
  <w:style w:type="character" w:customStyle="1" w:styleId="CommentSubjectChar">
    <w:name w:val="Comment Subject Char"/>
    <w:basedOn w:val="CommentTextChar"/>
    <w:link w:val="CommentSubject"/>
    <w:uiPriority w:val="99"/>
    <w:semiHidden/>
    <w:rsid w:val="004130CC"/>
    <w:rPr>
      <w:rFonts w:ascii="Calibri" w:eastAsia="Calibri" w:hAnsi="Calibri" w:cs="Times New Roman"/>
      <w:b/>
      <w:bCs/>
      <w:noProof/>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semiHidden/>
    <w:unhideWhenUsed/>
    <w:rsid w:val="00F13BE2"/>
    <w:pPr>
      <w:spacing w:after="0" w:line="240" w:lineRule="auto"/>
    </w:pPr>
    <w:rPr>
      <w:sz w:val="20"/>
      <w:szCs w:val="20"/>
    </w:rPr>
  </w:style>
  <w:style w:type="character" w:customStyle="1" w:styleId="FootnoteTextChar">
    <w:name w:val="Footnote Text Char"/>
    <w:basedOn w:val="DefaultParagraphFont"/>
    <w:link w:val="FootnoteText"/>
    <w:semiHidden/>
    <w:rsid w:val="00F13BE2"/>
    <w:rPr>
      <w:rFonts w:ascii="Calibri" w:eastAsia="Calibri" w:hAnsi="Calibri" w:cs="Times New Roman"/>
      <w:sz w:val="20"/>
      <w:szCs w:val="20"/>
    </w:rPr>
  </w:style>
  <w:style w:type="character" w:styleId="FootnoteReference">
    <w:name w:val="footnote reference"/>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 w:type="paragraph" w:customStyle="1" w:styleId="Nota">
    <w:name w:val="Nota"/>
    <w:basedOn w:val="FootnoteText"/>
    <w:qFormat/>
    <w:rsid w:val="004130CC"/>
    <w:pPr>
      <w:jc w:val="both"/>
    </w:pPr>
    <w:rPr>
      <w:rFonts w:ascii="Times New Roman" w:eastAsia="Times New Roman" w:hAnsi="Times New Roman"/>
      <w:lang w:eastAsia="pt-BR"/>
    </w:rPr>
  </w:style>
  <w:style w:type="paragraph" w:styleId="BodyText">
    <w:name w:val="Body Text"/>
    <w:basedOn w:val="Normal"/>
    <w:link w:val="BodyTextChar"/>
    <w:uiPriority w:val="99"/>
    <w:semiHidden/>
    <w:unhideWhenUsed/>
    <w:rsid w:val="004130CC"/>
    <w:pPr>
      <w:spacing w:after="120"/>
    </w:pPr>
    <w:rPr>
      <w:noProof/>
    </w:rPr>
  </w:style>
  <w:style w:type="character" w:customStyle="1" w:styleId="BodyTextChar">
    <w:name w:val="Body Text Char"/>
    <w:basedOn w:val="DefaultParagraphFont"/>
    <w:link w:val="BodyText"/>
    <w:uiPriority w:val="99"/>
    <w:semiHidden/>
    <w:rsid w:val="004130CC"/>
    <w:rPr>
      <w:rFonts w:ascii="Calibri" w:eastAsia="Calibri" w:hAnsi="Calibri" w:cs="Times New Roman"/>
      <w:noProof/>
    </w:rPr>
  </w:style>
  <w:style w:type="character" w:styleId="CommentReference">
    <w:name w:val="annotation reference"/>
    <w:uiPriority w:val="99"/>
    <w:semiHidden/>
    <w:unhideWhenUsed/>
    <w:rsid w:val="004130CC"/>
    <w:rPr>
      <w:sz w:val="16"/>
      <w:szCs w:val="16"/>
    </w:rPr>
  </w:style>
  <w:style w:type="paragraph" w:styleId="CommentText">
    <w:name w:val="annotation text"/>
    <w:basedOn w:val="Normal"/>
    <w:link w:val="CommentTextChar"/>
    <w:uiPriority w:val="99"/>
    <w:semiHidden/>
    <w:unhideWhenUsed/>
    <w:rsid w:val="004130CC"/>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4130CC"/>
    <w:rPr>
      <w:rFonts w:ascii="Calibri" w:eastAsia="Calibri" w:hAnsi="Calibri" w:cs="Times New Roman"/>
      <w:noProof/>
      <w:sz w:val="20"/>
      <w:szCs w:val="20"/>
    </w:rPr>
  </w:style>
  <w:style w:type="paragraph" w:styleId="CommentSubject">
    <w:name w:val="annotation subject"/>
    <w:basedOn w:val="CommentText"/>
    <w:next w:val="CommentText"/>
    <w:link w:val="CommentSubjectChar"/>
    <w:uiPriority w:val="99"/>
    <w:semiHidden/>
    <w:unhideWhenUsed/>
    <w:rsid w:val="004130CC"/>
    <w:rPr>
      <w:b/>
      <w:bCs/>
    </w:rPr>
  </w:style>
  <w:style w:type="character" w:customStyle="1" w:styleId="CommentSubjectChar">
    <w:name w:val="Comment Subject Char"/>
    <w:basedOn w:val="CommentTextChar"/>
    <w:link w:val="CommentSubject"/>
    <w:uiPriority w:val="99"/>
    <w:semiHidden/>
    <w:rsid w:val="004130CC"/>
    <w:rPr>
      <w:rFonts w:ascii="Calibri" w:eastAsia="Calibri" w:hAnsi="Calibri"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65409">
      <w:bodyDiv w:val="1"/>
      <w:marLeft w:val="0"/>
      <w:marRight w:val="0"/>
      <w:marTop w:val="0"/>
      <w:marBottom w:val="0"/>
      <w:divBdr>
        <w:top w:val="none" w:sz="0" w:space="0" w:color="auto"/>
        <w:left w:val="none" w:sz="0" w:space="0" w:color="auto"/>
        <w:bottom w:val="none" w:sz="0" w:space="0" w:color="auto"/>
        <w:right w:val="none" w:sz="0" w:space="0" w:color="auto"/>
      </w:divBdr>
    </w:div>
    <w:div w:id="1237013119">
      <w:bodyDiv w:val="1"/>
      <w:marLeft w:val="0"/>
      <w:marRight w:val="0"/>
      <w:marTop w:val="0"/>
      <w:marBottom w:val="0"/>
      <w:divBdr>
        <w:top w:val="none" w:sz="0" w:space="0" w:color="auto"/>
        <w:left w:val="none" w:sz="0" w:space="0" w:color="auto"/>
        <w:bottom w:val="none" w:sz="0" w:space="0" w:color="auto"/>
        <w:right w:val="none" w:sz="0" w:space="0" w:color="auto"/>
      </w:divBdr>
    </w:div>
    <w:div w:id="1430469792">
      <w:bodyDiv w:val="1"/>
      <w:marLeft w:val="0"/>
      <w:marRight w:val="0"/>
      <w:marTop w:val="0"/>
      <w:marBottom w:val="0"/>
      <w:divBdr>
        <w:top w:val="none" w:sz="0" w:space="0" w:color="auto"/>
        <w:left w:val="none" w:sz="0" w:space="0" w:color="auto"/>
        <w:bottom w:val="none" w:sz="0" w:space="0" w:color="auto"/>
        <w:right w:val="none" w:sz="0" w:space="0" w:color="auto"/>
      </w:divBdr>
    </w:div>
    <w:div w:id="20493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image" Target="media/image1.jpeg"/><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C812F-109E-7A40-AEF2-45A33394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8894</Words>
  <Characters>50701</Characters>
  <Application>Microsoft Macintosh Word</Application>
  <DocSecurity>0</DocSecurity>
  <Lines>422</Lines>
  <Paragraphs>118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 Montandon de Oliveira</cp:lastModifiedBy>
  <cp:revision>9</cp:revision>
  <dcterms:created xsi:type="dcterms:W3CDTF">2015-09-29T18:58:00Z</dcterms:created>
  <dcterms:modified xsi:type="dcterms:W3CDTF">2015-10-01T17:31:00Z</dcterms:modified>
</cp:coreProperties>
</file>